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1C" w:rsidRPr="00E63A81" w:rsidRDefault="00537E1C" w:rsidP="00537E1C">
      <w:pPr>
        <w:adjustRightInd w:val="0"/>
        <w:snapToGrid w:val="0"/>
        <w:spacing w:line="240" w:lineRule="atLeast"/>
        <w:rPr>
          <w:rFonts w:ascii="黑体" w:eastAsia="黑体" w:hAnsi="黑体" w:cs="华文宋体" w:hint="eastAsia"/>
          <w:bCs/>
          <w:sz w:val="32"/>
          <w:szCs w:val="32"/>
        </w:rPr>
      </w:pPr>
      <w:r w:rsidRPr="00E63A81">
        <w:rPr>
          <w:rFonts w:ascii="黑体" w:eastAsia="黑体" w:hAnsi="黑体" w:cs="华文宋体" w:hint="eastAsia"/>
          <w:bCs/>
          <w:sz w:val="32"/>
          <w:szCs w:val="32"/>
        </w:rPr>
        <w:t xml:space="preserve">附件2    </w:t>
      </w:r>
    </w:p>
    <w:p w:rsidR="00537E1C" w:rsidRPr="00E63A81" w:rsidRDefault="00537E1C" w:rsidP="00537E1C">
      <w:pPr>
        <w:adjustRightInd w:val="0"/>
        <w:snapToGrid w:val="0"/>
        <w:ind w:right="480"/>
        <w:jc w:val="center"/>
        <w:rPr>
          <w:rFonts w:ascii="黑体" w:eastAsia="黑体" w:hAnsi="黑体" w:cs="宋体-18030" w:hint="eastAsia"/>
          <w:b/>
          <w:sz w:val="32"/>
          <w:szCs w:val="32"/>
        </w:rPr>
      </w:pPr>
      <w:r>
        <w:rPr>
          <w:rFonts w:ascii="黑体" w:eastAsia="黑体" w:hAnsi="黑体" w:cs="宋体-18030" w:hint="eastAsia"/>
          <w:bCs/>
          <w:sz w:val="32"/>
          <w:szCs w:val="32"/>
        </w:rPr>
        <w:t>公路</w:t>
      </w:r>
      <w:r w:rsidRPr="00E63A81">
        <w:rPr>
          <w:rFonts w:ascii="黑体" w:eastAsia="黑体" w:hAnsi="黑体" w:cs="宋体-18030" w:hint="eastAsia"/>
          <w:bCs/>
          <w:sz w:val="32"/>
          <w:szCs w:val="32"/>
        </w:rPr>
        <w:t>工程项目质量安全管理行为督查表</w:t>
      </w:r>
    </w:p>
    <w:tbl>
      <w:tblPr>
        <w:tblpPr w:leftFromText="180" w:rightFromText="180" w:vertAnchor="text" w:horzAnchor="page" w:tblpXSpec="center" w:tblpY="11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1230"/>
        <w:gridCol w:w="729"/>
        <w:gridCol w:w="1923"/>
        <w:gridCol w:w="4881"/>
      </w:tblGrid>
      <w:tr w:rsidR="00537E1C" w:rsidRPr="00451FA9" w:rsidTr="00B17832">
        <w:trPr>
          <w:trHeight w:val="686"/>
          <w:jc w:val="center"/>
        </w:trPr>
        <w:tc>
          <w:tcPr>
            <w:tcW w:w="70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参建单位</w:t>
            </w:r>
          </w:p>
        </w:tc>
        <w:tc>
          <w:tcPr>
            <w:tcW w:w="1230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抽查内容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（分值）</w:t>
            </w: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抽查指标项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（分值）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相关要求</w:t>
            </w:r>
          </w:p>
        </w:tc>
      </w:tr>
      <w:tr w:rsidR="00537E1C" w:rsidRPr="00451FA9" w:rsidTr="00B17832">
        <w:trPr>
          <w:trHeight w:hRule="exact" w:val="723"/>
          <w:jc w:val="center"/>
        </w:trPr>
        <w:tc>
          <w:tcPr>
            <w:tcW w:w="701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建设单位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管理体系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（20分）</w:t>
            </w: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目标和制度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质量、安全管理目标明确，质量安全责任、检查、安全生产费用等制度合理，可操作。</w:t>
            </w:r>
          </w:p>
        </w:tc>
      </w:tr>
      <w:tr w:rsidR="00537E1C" w:rsidRPr="00451FA9" w:rsidTr="00B17832">
        <w:trPr>
          <w:trHeight w:val="420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机构与职责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质量安全管理机构和岗位职责明确，责任落实。</w:t>
            </w:r>
          </w:p>
        </w:tc>
      </w:tr>
      <w:tr w:rsidR="00537E1C" w:rsidRPr="00451FA9" w:rsidTr="00B17832">
        <w:trPr>
          <w:trHeight w:val="346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保障条件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（40分）</w:t>
            </w: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3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基础条件（20分）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依法依规办理质量监督手续和审查安全生产条件，已开展安全风险管理，编制应急预案。</w:t>
            </w:r>
          </w:p>
        </w:tc>
      </w:tr>
      <w:tr w:rsidR="00537E1C" w:rsidRPr="00451FA9" w:rsidTr="00B17832">
        <w:trPr>
          <w:trHeight w:hRule="exact" w:val="733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4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合同管理（20分）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质量安全目标、保障条件和责任条款明确；工期按批复文件执行。</w:t>
            </w:r>
          </w:p>
        </w:tc>
      </w:tr>
      <w:tr w:rsidR="00537E1C" w:rsidRPr="00451FA9" w:rsidTr="00B17832">
        <w:trPr>
          <w:trHeight w:val="605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管理效能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（40分）</w:t>
            </w: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5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 xml:space="preserve"> 质量安全管控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（20分）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创新管理手段，推行先进技术工艺，有效开展项目自查，管理措施有效、针对性强。</w:t>
            </w:r>
          </w:p>
        </w:tc>
      </w:tr>
      <w:tr w:rsidR="00537E1C" w:rsidRPr="00451FA9" w:rsidTr="00B17832">
        <w:trPr>
          <w:trHeight w:val="581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6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问题与隐患整改（20分）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对自查及交通运输主管部门、质量安全监管机构抽查出的质量问题或安全隐患，及时组织整改到位。</w:t>
            </w:r>
          </w:p>
        </w:tc>
      </w:tr>
      <w:tr w:rsidR="00537E1C" w:rsidRPr="00451FA9" w:rsidTr="00B17832">
        <w:trPr>
          <w:trHeight w:val="979"/>
          <w:jc w:val="center"/>
        </w:trPr>
        <w:tc>
          <w:tcPr>
            <w:tcW w:w="701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设计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单位</w:t>
            </w:r>
          </w:p>
        </w:tc>
        <w:tc>
          <w:tcPr>
            <w:tcW w:w="1230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勘察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设计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工作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质量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（100分）</w:t>
            </w: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7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工作质量（40分）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设计符合工程实际，无重大错、漏、碰现象，无设计深度不足导致的补充勘察或重大设计变更；设计服务工作到位、高效。</w:t>
            </w:r>
          </w:p>
        </w:tc>
      </w:tr>
      <w:tr w:rsidR="00537E1C" w:rsidRPr="00451FA9" w:rsidTr="00B17832">
        <w:trPr>
          <w:trHeight w:val="418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8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变更管理（35分）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设计变更合理，办理及时，程序规范。</w:t>
            </w:r>
          </w:p>
        </w:tc>
      </w:tr>
      <w:tr w:rsidR="00537E1C" w:rsidRPr="00451FA9" w:rsidTr="00B17832">
        <w:trPr>
          <w:trHeight w:val="401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9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风险预控（25分）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开展设计风险评估，对项目安全生产管理有指导作用。</w:t>
            </w:r>
          </w:p>
        </w:tc>
      </w:tr>
      <w:tr w:rsidR="00537E1C" w:rsidRPr="00451FA9" w:rsidTr="00B17832">
        <w:trPr>
          <w:trHeight w:val="571"/>
          <w:jc w:val="center"/>
        </w:trPr>
        <w:tc>
          <w:tcPr>
            <w:tcW w:w="701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监理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单位</w:t>
            </w:r>
          </w:p>
        </w:tc>
        <w:tc>
          <w:tcPr>
            <w:tcW w:w="1230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机构建设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（20分）</w:t>
            </w: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10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主要人员条件及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岗位职责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（20分）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总监、驻地监理工程师、实验室主任、桥梁（隧道、港口、航道）专业监理工程师</w:t>
            </w: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条件和能力</w:t>
            </w:r>
            <w:r w:rsidRPr="00451FA9">
              <w:rPr>
                <w:rFonts w:ascii="仿宋_GB2312" w:eastAsia="仿宋_GB2312" w:hAnsi="仿宋" w:hint="eastAsia"/>
                <w:sz w:val="24"/>
              </w:rPr>
              <w:t>符合投标（文件）承诺</w:t>
            </w: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。质量安全监理责任明确。</w:t>
            </w:r>
          </w:p>
        </w:tc>
      </w:tr>
      <w:tr w:rsidR="00537E1C" w:rsidRPr="00451FA9" w:rsidTr="00B17832">
        <w:trPr>
          <w:trHeight w:val="464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监理工作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（80分）</w:t>
            </w: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11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监理细则（10分）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监理细则对关键环节等具有针对性和可控性。</w:t>
            </w:r>
          </w:p>
        </w:tc>
      </w:tr>
      <w:tr w:rsidR="00537E1C" w:rsidRPr="00451FA9" w:rsidTr="00B17832">
        <w:trPr>
          <w:trHeight w:val="406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12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审批报验（20分）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施工组织设计及专项施工方案审查程序规范，审批及时，符合强制性标准要求。</w:t>
            </w:r>
          </w:p>
        </w:tc>
      </w:tr>
      <w:tr w:rsidR="00537E1C" w:rsidRPr="00451FA9" w:rsidTr="00B17832">
        <w:trPr>
          <w:trHeight w:val="525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13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旁站巡视（15分）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按规定旁站和巡视，记录准确、详细、连续。</w:t>
            </w:r>
          </w:p>
        </w:tc>
      </w:tr>
      <w:tr w:rsidR="00537E1C" w:rsidRPr="00451FA9" w:rsidTr="00B17832">
        <w:trPr>
          <w:trHeight w:val="503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14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监理指令（15分）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指令闭合，要求准确。</w:t>
            </w:r>
          </w:p>
        </w:tc>
      </w:tr>
      <w:tr w:rsidR="00537E1C" w:rsidRPr="00451FA9" w:rsidTr="00B17832">
        <w:trPr>
          <w:trHeight w:val="671"/>
          <w:jc w:val="center"/>
        </w:trPr>
        <w:tc>
          <w:tcPr>
            <w:tcW w:w="701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729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15</w:t>
            </w:r>
          </w:p>
        </w:tc>
        <w:tc>
          <w:tcPr>
            <w:tcW w:w="1923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隐蔽工程交验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（20分）</w:t>
            </w:r>
          </w:p>
        </w:tc>
        <w:tc>
          <w:tcPr>
            <w:tcW w:w="4881" w:type="dxa"/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验收及评定及时、规范，资料真实可信。</w:t>
            </w:r>
          </w:p>
        </w:tc>
      </w:tr>
    </w:tbl>
    <w:p w:rsidR="00537E1C" w:rsidRPr="00E63A81" w:rsidRDefault="00537E1C" w:rsidP="00537E1C">
      <w:pPr>
        <w:adjustRightInd w:val="0"/>
        <w:snapToGrid w:val="0"/>
        <w:jc w:val="center"/>
        <w:rPr>
          <w:rFonts w:ascii="仿宋" w:eastAsia="仿宋" w:hAnsi="仿宋" w:hint="eastAsia"/>
          <w:spacing w:val="-17"/>
          <w:sz w:val="24"/>
        </w:rPr>
      </w:pPr>
      <w:r w:rsidRPr="00E63A81">
        <w:rPr>
          <w:rFonts w:ascii="仿宋" w:eastAsia="仿宋" w:hAnsi="仿宋" w:hint="eastAsia"/>
          <w:spacing w:val="-17"/>
          <w:sz w:val="24"/>
        </w:rPr>
        <w:br w:type="page"/>
      </w:r>
    </w:p>
    <w:tbl>
      <w:tblPr>
        <w:tblpPr w:leftFromText="180" w:rightFromText="180" w:vertAnchor="text" w:horzAnchor="page" w:tblpXSpec="center" w:tblpY="1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1259"/>
        <w:gridCol w:w="529"/>
        <w:gridCol w:w="1981"/>
        <w:gridCol w:w="4984"/>
      </w:tblGrid>
      <w:tr w:rsidR="00537E1C" w:rsidRPr="00451FA9" w:rsidTr="00B17832">
        <w:trPr>
          <w:trHeight w:val="69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参建单位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抽查内容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（分值）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抽查指标项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（分值）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相关要求</w:t>
            </w:r>
          </w:p>
        </w:tc>
      </w:tr>
      <w:tr w:rsidR="00537E1C" w:rsidRPr="00451FA9" w:rsidTr="00B17832">
        <w:trPr>
          <w:trHeight w:val="691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spacing w:val="-17"/>
                <w:sz w:val="24"/>
              </w:rPr>
              <w:t>施工单位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管理体系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（20分）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pacing w:val="-17"/>
                <w:sz w:val="24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目标和制度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质量、安全管理目标与合同一致性，质量安全制度合理，有针对性。</w:t>
            </w:r>
          </w:p>
        </w:tc>
      </w:tr>
      <w:tr w:rsidR="00537E1C" w:rsidRPr="00451FA9" w:rsidTr="00B17832">
        <w:trPr>
          <w:trHeight w:val="691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pacing w:val="-17"/>
                <w:sz w:val="24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机构与职责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质量安全管理机构和岗位职责明确，责任落实,相关证件齐全。</w:t>
            </w:r>
          </w:p>
        </w:tc>
      </w:tr>
      <w:tr w:rsidR="00537E1C" w:rsidRPr="00451FA9" w:rsidTr="00B17832">
        <w:trPr>
          <w:trHeight w:val="16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施工组织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（20分）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pacing w:val="-17"/>
                <w:sz w:val="24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施工组织设计及专项施工方案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施工组织设计及专项施工方案</w:t>
            </w:r>
            <w:r w:rsidRPr="00451FA9">
              <w:rPr>
                <w:rFonts w:ascii="仿宋_GB2312" w:eastAsia="仿宋_GB2312" w:hAnsi="仿宋" w:hint="eastAsia"/>
                <w:sz w:val="24"/>
              </w:rPr>
              <w:t>符合工程实际，具有针对性和可操作性，按规定程序审查、审批；大型临时工程设计方案计算资料齐全、校验审核程序规范。</w:t>
            </w:r>
          </w:p>
        </w:tc>
      </w:tr>
      <w:tr w:rsidR="00537E1C" w:rsidRPr="00451FA9" w:rsidTr="00B17832">
        <w:trPr>
          <w:trHeight w:val="614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pacing w:val="-17"/>
                <w:sz w:val="24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大型设备或船舶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（5分）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相关证书齐全，有效，检验合格，管理台账规范。</w:t>
            </w:r>
          </w:p>
        </w:tc>
      </w:tr>
      <w:tr w:rsidR="00537E1C" w:rsidRPr="00451FA9" w:rsidTr="00B17832">
        <w:trPr>
          <w:trHeight w:val="628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pacing w:val="-17"/>
                <w:sz w:val="24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施工技术交底与培训（5分）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交底到一线人员，记录详实。施工单位或项目部培训制度健全、有计划，有记录，有检查。</w:t>
            </w:r>
          </w:p>
        </w:tc>
      </w:tr>
      <w:tr w:rsidR="00537E1C" w:rsidRPr="00451FA9" w:rsidTr="00B17832">
        <w:trPr>
          <w:trHeight w:val="61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质量管理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（30分）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原材料及产品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原材料、产品出厂合格证齐全；自验规定健全，程序规范。</w:t>
            </w:r>
          </w:p>
        </w:tc>
      </w:tr>
      <w:tr w:rsidR="00537E1C" w:rsidRPr="00451FA9" w:rsidTr="00B17832">
        <w:trPr>
          <w:trHeight w:val="441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施工自检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体系健全，管理规范，测量和自检数据和报告客观、真实、完整。</w:t>
            </w:r>
          </w:p>
        </w:tc>
      </w:tr>
      <w:tr w:rsidR="00537E1C" w:rsidRPr="00451FA9" w:rsidTr="00B17832">
        <w:trPr>
          <w:trHeight w:val="441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质量问题整改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对交通运输主管部门、质监机构、建设和监理单位检查（监理指令）提出的质量问题举一反三，对照要求及时整改落实到位。</w:t>
            </w:r>
          </w:p>
        </w:tc>
      </w:tr>
      <w:tr w:rsidR="00537E1C" w:rsidRPr="00451FA9" w:rsidTr="00B17832">
        <w:trPr>
          <w:trHeight w:val="11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安全管理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（30分）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pacing w:val="-17"/>
                <w:sz w:val="24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风险防控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按规定开展施工安全风险评估，专项施工方案、应急预案编制及时并按规定审查和实施。有效开展安全隐患排查和平安工地建设等各项工作。</w:t>
            </w:r>
          </w:p>
        </w:tc>
      </w:tr>
      <w:tr w:rsidR="00537E1C" w:rsidRPr="00451FA9" w:rsidTr="00B17832">
        <w:trPr>
          <w:trHeight w:val="371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pacing w:val="-17"/>
                <w:sz w:val="24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安全投入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安全专项费用使用规范，安全投入满足施工安全需要。</w:t>
            </w:r>
          </w:p>
        </w:tc>
      </w:tr>
      <w:tr w:rsidR="00537E1C" w:rsidRPr="00451FA9" w:rsidTr="00B17832">
        <w:trPr>
          <w:trHeight w:val="6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spacing w:val="-17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pacing w:val="-17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安全</w:t>
            </w: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隐患整改</w:t>
            </w:r>
          </w:p>
          <w:p w:rsidR="00537E1C" w:rsidRPr="00451FA9" w:rsidRDefault="00537E1C" w:rsidP="00B1783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bCs/>
                <w:sz w:val="24"/>
              </w:rPr>
              <w:t>（10分）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rPr>
                <w:rFonts w:ascii="仿宋_GB2312" w:eastAsia="仿宋_GB2312" w:hAnsi="仿宋" w:hint="eastAsia"/>
                <w:bCs/>
                <w:sz w:val="24"/>
              </w:rPr>
            </w:pPr>
            <w:r w:rsidRPr="00451FA9">
              <w:rPr>
                <w:rFonts w:ascii="仿宋_GB2312" w:eastAsia="仿宋_GB2312" w:hAnsi="仿宋" w:hint="eastAsia"/>
                <w:sz w:val="24"/>
              </w:rPr>
              <w:t>按照相关规定，对安全隐患及时整改。</w:t>
            </w:r>
          </w:p>
        </w:tc>
      </w:tr>
      <w:tr w:rsidR="00537E1C" w:rsidRPr="00451FA9" w:rsidTr="00B17832">
        <w:trPr>
          <w:trHeight w:val="774"/>
        </w:trPr>
        <w:tc>
          <w:tcPr>
            <w:tcW w:w="4470" w:type="dxa"/>
            <w:gridSpan w:val="4"/>
            <w:tcBorders>
              <w:top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451FA9">
              <w:rPr>
                <w:rFonts w:ascii="仿宋_GB2312" w:eastAsia="仿宋_GB2312" w:hAnsi="仿宋" w:hint="eastAsia"/>
                <w:b/>
                <w:sz w:val="24"/>
              </w:rPr>
              <w:t>得    分</w:t>
            </w:r>
          </w:p>
        </w:tc>
        <w:tc>
          <w:tcPr>
            <w:tcW w:w="4984" w:type="dxa"/>
            <w:tcBorders>
              <w:top w:val="single" w:sz="4" w:space="0" w:color="auto"/>
            </w:tcBorders>
            <w:vAlign w:val="center"/>
          </w:tcPr>
          <w:p w:rsidR="00537E1C" w:rsidRPr="00451FA9" w:rsidRDefault="00537E1C" w:rsidP="00B1783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</w:tbl>
    <w:p w:rsidR="00537E1C" w:rsidRDefault="00537E1C" w:rsidP="00537E1C">
      <w:pPr>
        <w:adjustRightInd w:val="0"/>
        <w:snapToGrid w:val="0"/>
        <w:jc w:val="left"/>
        <w:rPr>
          <w:rFonts w:ascii="仿宋_GB2312" w:eastAsia="仿宋_GB2312" w:hAnsi="仿宋" w:hint="eastAsia"/>
          <w:sz w:val="24"/>
        </w:rPr>
      </w:pPr>
    </w:p>
    <w:p w:rsidR="00537E1C" w:rsidRPr="00451FA9" w:rsidRDefault="00537E1C" w:rsidP="00537E1C">
      <w:pPr>
        <w:adjustRightInd w:val="0"/>
        <w:snapToGrid w:val="0"/>
        <w:jc w:val="left"/>
        <w:rPr>
          <w:rFonts w:ascii="仿宋_GB2312" w:eastAsia="仿宋_GB2312" w:hAnsi="仿宋" w:hint="eastAsia"/>
          <w:sz w:val="24"/>
        </w:rPr>
      </w:pPr>
      <w:r w:rsidRPr="00451FA9">
        <w:rPr>
          <w:rFonts w:ascii="仿宋_GB2312" w:eastAsia="仿宋_GB2312" w:hAnsi="仿宋" w:hint="eastAsia"/>
          <w:sz w:val="24"/>
        </w:rPr>
        <w:t>注：1.督查采用扣分制，各抽查指标项可在规定分值内扣分；</w:t>
      </w:r>
    </w:p>
    <w:p w:rsidR="00537E1C" w:rsidRPr="00537E1C" w:rsidRDefault="00537E1C" w:rsidP="00537E1C">
      <w:pPr>
        <w:adjustRightInd w:val="0"/>
        <w:snapToGrid w:val="0"/>
        <w:ind w:firstLineChars="200" w:firstLine="457"/>
        <w:jc w:val="left"/>
        <w:rPr>
          <w:rFonts w:ascii="仿宋_GB2312" w:eastAsia="仿宋_GB2312" w:hAnsi="仿宋" w:hint="eastAsia"/>
          <w:spacing w:val="-12"/>
          <w:sz w:val="24"/>
        </w:rPr>
        <w:sectPr w:rsidR="00537E1C" w:rsidRPr="00537E1C" w:rsidSect="00451FA9">
          <w:headerReference w:type="default" r:id="rId6"/>
          <w:pgSz w:w="11906" w:h="16838"/>
          <w:pgMar w:top="1417" w:right="1587" w:bottom="1304" w:left="1588" w:header="851" w:footer="992" w:gutter="0"/>
          <w:pgNumType w:fmt="numberInDash"/>
          <w:cols w:space="720"/>
          <w:docGrid w:type="linesAndChars" w:linePitch="306" w:charSpace="-2370"/>
        </w:sectPr>
      </w:pPr>
      <w:r w:rsidRPr="00451FA9">
        <w:rPr>
          <w:rFonts w:ascii="仿宋_GB2312" w:eastAsia="仿宋_GB2312" w:hAnsi="仿宋" w:hint="eastAsia"/>
          <w:sz w:val="24"/>
        </w:rPr>
        <w:t>2.各单位得分为100减去</w:t>
      </w:r>
      <w:r w:rsidRPr="00451FA9">
        <w:rPr>
          <w:rFonts w:ascii="仿宋_GB2312" w:eastAsia="仿宋_GB2312" w:hAnsi="仿宋" w:hint="eastAsia"/>
          <w:spacing w:val="-12"/>
          <w:sz w:val="24"/>
        </w:rPr>
        <w:t>各</w:t>
      </w:r>
      <w:r w:rsidRPr="00451FA9">
        <w:rPr>
          <w:rFonts w:ascii="仿宋_GB2312" w:eastAsia="仿宋_GB2312" w:hAnsi="仿宋" w:hint="eastAsia"/>
          <w:sz w:val="24"/>
        </w:rPr>
        <w:t>抽查指标项</w:t>
      </w:r>
      <w:r w:rsidRPr="00451FA9">
        <w:rPr>
          <w:rFonts w:ascii="仿宋_GB2312" w:eastAsia="仿宋_GB2312" w:hAnsi="仿宋" w:hint="eastAsia"/>
          <w:spacing w:val="-12"/>
          <w:sz w:val="24"/>
        </w:rPr>
        <w:t>的扣分值。</w:t>
      </w:r>
    </w:p>
    <w:p w:rsidR="00F66AD4" w:rsidRPr="00537E1C" w:rsidRDefault="00F66AD4"/>
    <w:sectPr w:rsidR="00F66AD4" w:rsidRPr="00537E1C" w:rsidSect="00F6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2B" w:rsidRDefault="001D422B" w:rsidP="00537E1C">
      <w:r>
        <w:separator/>
      </w:r>
    </w:p>
  </w:endnote>
  <w:endnote w:type="continuationSeparator" w:id="1">
    <w:p w:rsidR="001D422B" w:rsidRDefault="001D422B" w:rsidP="0053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2B" w:rsidRDefault="001D422B" w:rsidP="00537E1C">
      <w:r>
        <w:separator/>
      </w:r>
    </w:p>
  </w:footnote>
  <w:footnote w:type="continuationSeparator" w:id="1">
    <w:p w:rsidR="001D422B" w:rsidRDefault="001D422B" w:rsidP="0053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1C" w:rsidRDefault="00537E1C" w:rsidP="00537E1C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E1C"/>
    <w:rsid w:val="001D422B"/>
    <w:rsid w:val="002B600F"/>
    <w:rsid w:val="00537E1C"/>
    <w:rsid w:val="009B3AEC"/>
    <w:rsid w:val="00F6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E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1403</Characters>
  <Application>Microsoft Office Word</Application>
  <DocSecurity>0</DocSecurity>
  <Lines>11</Lines>
  <Paragraphs>3</Paragraphs>
  <ScaleCrop>false</ScaleCrop>
  <Company>Lenovo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2016-07-26T02:58:00Z</dcterms:created>
  <dcterms:modified xsi:type="dcterms:W3CDTF">2016-07-26T02:59:00Z</dcterms:modified>
</cp:coreProperties>
</file>