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31" w:rsidRDefault="00E05B31" w:rsidP="00E05B31">
      <w:pPr>
        <w:adjustRightInd w:val="0"/>
        <w:snapToGrid w:val="0"/>
        <w:spacing w:line="240" w:lineRule="atLeast"/>
        <w:jc w:val="left"/>
        <w:rPr>
          <w:rFonts w:ascii="黑体" w:eastAsia="黑体" w:hAnsi="黑体" w:cs="华文宋体"/>
          <w:bCs/>
          <w:sz w:val="32"/>
          <w:szCs w:val="32"/>
        </w:rPr>
      </w:pPr>
      <w:r>
        <w:rPr>
          <w:rFonts w:ascii="黑体" w:eastAsia="黑体" w:hAnsi="黑体" w:cs="华文宋体" w:hint="eastAsia"/>
          <w:bCs/>
          <w:sz w:val="32"/>
          <w:szCs w:val="32"/>
        </w:rPr>
        <w:t>附件5</w:t>
      </w:r>
    </w:p>
    <w:p w:rsidR="00E05B31" w:rsidRDefault="00E05B31" w:rsidP="00E05B31">
      <w:pPr>
        <w:adjustRightInd w:val="0"/>
        <w:snapToGrid w:val="0"/>
        <w:spacing w:line="480" w:lineRule="exact"/>
        <w:jc w:val="center"/>
        <w:rPr>
          <w:rFonts w:ascii="黑体" w:eastAsia="黑体" w:hAnsi="黑体" w:cs="华文宋体" w:hint="eastAsia"/>
          <w:bCs/>
          <w:sz w:val="32"/>
          <w:szCs w:val="32"/>
        </w:rPr>
      </w:pPr>
      <w:r>
        <w:rPr>
          <w:rFonts w:ascii="黑体" w:eastAsia="黑体" w:hAnsi="黑体" w:cs="华文宋体" w:hint="eastAsia"/>
          <w:bCs/>
          <w:sz w:val="32"/>
          <w:szCs w:val="32"/>
        </w:rPr>
        <w:t>督查项目工程建设质量安全督查计分方法</w:t>
      </w:r>
    </w:p>
    <w:p w:rsidR="00E05B31" w:rsidRDefault="00E05B31" w:rsidP="00E05B31">
      <w:pPr>
        <w:spacing w:line="480" w:lineRule="exact"/>
        <w:jc w:val="center"/>
        <w:rPr>
          <w:rFonts w:ascii="黑体" w:eastAsia="黑体" w:hAnsi="华文宋体" w:hint="eastAsia"/>
          <w:b/>
          <w:sz w:val="28"/>
          <w:szCs w:val="28"/>
        </w:rPr>
      </w:pPr>
    </w:p>
    <w:p w:rsidR="00E05B31" w:rsidRDefault="00E05B31" w:rsidP="00E05B31">
      <w:pPr>
        <w:spacing w:line="480" w:lineRule="exact"/>
        <w:ind w:firstLineChars="200" w:firstLine="562"/>
        <w:rPr>
          <w:rFonts w:ascii="仿宋_GB2312" w:eastAsia="仿宋_GB2312" w:hAnsi="华文楷体" w:hint="eastAsia"/>
          <w:b/>
          <w:bCs/>
          <w:sz w:val="28"/>
          <w:szCs w:val="28"/>
        </w:rPr>
      </w:pPr>
      <w:r>
        <w:rPr>
          <w:rFonts w:ascii="仿宋_GB2312" w:eastAsia="仿宋_GB2312" w:hAnsi="华文楷体" w:hint="eastAsia"/>
          <w:b/>
          <w:bCs/>
          <w:sz w:val="28"/>
          <w:szCs w:val="28"/>
        </w:rPr>
        <w:t>1、项目质量安全管理行为督查评分M：</w:t>
      </w:r>
    </w:p>
    <w:p w:rsidR="00E05B31" w:rsidRDefault="00E05B31" w:rsidP="00E05B31">
      <w:pPr>
        <w:spacing w:line="480" w:lineRule="exact"/>
        <w:ind w:firstLineChars="350" w:firstLine="980"/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M=0.2×A+0.1×(B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+B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hint="eastAsia"/>
          <w:sz w:val="28"/>
          <w:szCs w:val="28"/>
        </w:rPr>
        <w:t>+…+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B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)/n+0.25×(C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+C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hint="eastAsia"/>
          <w:sz w:val="28"/>
          <w:szCs w:val="28"/>
        </w:rPr>
        <w:t>+…+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C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)/n+0.45×(D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+D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hint="eastAsia"/>
          <w:sz w:val="28"/>
          <w:szCs w:val="28"/>
        </w:rPr>
        <w:t>+…+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D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)/n</w:t>
      </w:r>
    </w:p>
    <w:p w:rsidR="00E05B31" w:rsidRDefault="00E05B31" w:rsidP="00E05B31">
      <w:pPr>
        <w:spacing w:line="480" w:lineRule="exact"/>
        <w:ind w:firstLineChars="200" w:firstLine="560"/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其中：A、B、C、D分别为建设单位、设计单位、监理单位、施工单位的安全生产管理行为评分，n为督查的相应合同段数量。</w:t>
      </w:r>
    </w:p>
    <w:p w:rsidR="00E05B31" w:rsidRDefault="00E05B31" w:rsidP="00E05B31">
      <w:pPr>
        <w:spacing w:line="480" w:lineRule="exact"/>
        <w:ind w:firstLineChars="200" w:firstLine="562"/>
        <w:rPr>
          <w:rFonts w:ascii="仿宋_GB2312" w:eastAsia="仿宋_GB2312" w:hAnsi="华文楷体" w:hint="eastAsia"/>
          <w:b/>
          <w:bCs/>
          <w:sz w:val="28"/>
          <w:szCs w:val="28"/>
        </w:rPr>
      </w:pPr>
      <w:r>
        <w:rPr>
          <w:rFonts w:ascii="仿宋_GB2312" w:eastAsia="仿宋_GB2312" w:hAnsi="华文楷体" w:hint="eastAsia"/>
          <w:b/>
          <w:bCs/>
          <w:sz w:val="28"/>
          <w:szCs w:val="28"/>
        </w:rPr>
        <w:t>2、项目施工工艺和现场安全督查评分T:</w:t>
      </w:r>
    </w:p>
    <w:p w:rsidR="00E05B31" w:rsidRDefault="00E05B31" w:rsidP="00E05B31">
      <w:pPr>
        <w:spacing w:line="480" w:lineRule="exact"/>
        <w:ind w:firstLineChars="350" w:firstLine="980"/>
        <w:outlineLvl w:val="0"/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T＝100×(t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/T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+t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hint="eastAsia"/>
          <w:sz w:val="28"/>
          <w:szCs w:val="28"/>
        </w:rPr>
        <w:t>/T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2</w:t>
      </w:r>
      <w:r>
        <w:rPr>
          <w:rFonts w:ascii="仿宋_GB2312" w:eastAsia="仿宋_GB2312" w:hAnsi="华文楷体" w:hint="eastAsia"/>
          <w:sz w:val="28"/>
          <w:szCs w:val="28"/>
        </w:rPr>
        <w:t>+…+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/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)/n</w:t>
      </w:r>
    </w:p>
    <w:p w:rsidR="00E05B31" w:rsidRDefault="00E05B31" w:rsidP="00E05B31">
      <w:pPr>
        <w:spacing w:line="480" w:lineRule="exact"/>
        <w:ind w:firstLineChars="200" w:firstLine="560"/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其中：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为督查合同段施工工艺和现场安全所抽查内容的得分；</w:t>
      </w:r>
      <w:proofErr w:type="spellStart"/>
      <w:r>
        <w:rPr>
          <w:rFonts w:ascii="仿宋_GB2312" w:eastAsia="仿宋_GB2312" w:hAnsi="华文楷体" w:hint="eastAsia"/>
          <w:sz w:val="28"/>
          <w:szCs w:val="28"/>
        </w:rPr>
        <w:t>T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proofErr w:type="spellEnd"/>
      <w:r>
        <w:rPr>
          <w:rFonts w:ascii="仿宋_GB2312" w:eastAsia="仿宋_GB2312" w:hAnsi="华文楷体" w:hint="eastAsia"/>
          <w:sz w:val="28"/>
          <w:szCs w:val="28"/>
        </w:rPr>
        <w:t>为督查合同段施工工艺和现场安全所抽查内容的应得分值。</w:t>
      </w:r>
    </w:p>
    <w:p w:rsidR="00E05B31" w:rsidRDefault="00E05B31" w:rsidP="00E05B31">
      <w:pPr>
        <w:spacing w:line="480" w:lineRule="exact"/>
        <w:ind w:firstLineChars="200" w:firstLine="562"/>
        <w:rPr>
          <w:rFonts w:ascii="仿宋_GB2312" w:eastAsia="仿宋_GB2312" w:hAnsi="华文楷体" w:hint="eastAsia"/>
          <w:b/>
          <w:bCs/>
          <w:sz w:val="28"/>
          <w:szCs w:val="28"/>
        </w:rPr>
      </w:pPr>
      <w:r>
        <w:rPr>
          <w:rFonts w:ascii="仿宋_GB2312" w:eastAsia="仿宋_GB2312" w:hAnsi="华文楷体" w:hint="eastAsia"/>
          <w:b/>
          <w:bCs/>
          <w:sz w:val="28"/>
          <w:szCs w:val="28"/>
        </w:rPr>
        <w:t>3、项目工程实体质量督查评分Q：</w:t>
      </w:r>
    </w:p>
    <w:p w:rsidR="00E05B31" w:rsidRDefault="00E05B31" w:rsidP="00E05B31">
      <w:pPr>
        <w:spacing w:line="480" w:lineRule="exact"/>
        <w:ind w:firstLineChars="200" w:firstLine="560"/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采用被抽查合同段工程实体质量督查得分的加权平均值计。即：</w:t>
      </w:r>
    </w:p>
    <w:p w:rsidR="00E05B31" w:rsidRDefault="00E05B31" w:rsidP="00E05B31">
      <w:pPr>
        <w:spacing w:line="240" w:lineRule="atLeast"/>
        <w:ind w:firstLineChars="400" w:firstLine="1120"/>
        <w:outlineLvl w:val="0"/>
        <w:rPr>
          <w:rFonts w:ascii="仿宋_GB2312" w:eastAsia="仿宋_GB2312" w:hAnsi="华文楷体" w:hint="eastAsia"/>
          <w:sz w:val="28"/>
          <w:szCs w:val="28"/>
          <w:vertAlign w:val="subscript"/>
        </w:rPr>
      </w:pPr>
      <w:r>
        <w:rPr>
          <w:rFonts w:ascii="仿宋_GB2312" w:eastAsia="仿宋_GB2312" w:hAnsi="华文楷体" w:hint="eastAsia"/>
          <w:sz w:val="28"/>
          <w:szCs w:val="28"/>
          <w:vertAlign w:val="subscript"/>
        </w:rPr>
        <w:t xml:space="preserve">    </w:t>
      </w:r>
      <w:r>
        <w:rPr>
          <w:noProof/>
        </w:rPr>
        <w:drawing>
          <wp:inline distT="0" distB="0" distL="0" distR="0">
            <wp:extent cx="1495425" cy="428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31" w:rsidRDefault="00E05B31" w:rsidP="00E05B31">
      <w:pPr>
        <w:spacing w:line="480" w:lineRule="exact"/>
        <w:ind w:firstLineChars="200" w:firstLine="560"/>
        <w:rPr>
          <w:rFonts w:ascii="仿宋_GB2312" w:eastAsia="仿宋_GB2312" w:hAnsi="华文楷体" w:hint="eastAsia"/>
          <w:b/>
          <w:bCs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其中：L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 xml:space="preserve"> n</w:t>
      </w:r>
      <w:r>
        <w:rPr>
          <w:rFonts w:ascii="仿宋_GB2312" w:eastAsia="仿宋_GB2312" w:hAnsi="华文楷体" w:hint="eastAsia"/>
          <w:sz w:val="28"/>
          <w:szCs w:val="28"/>
        </w:rPr>
        <w:t>为合同段工程实体质量得分，按实体质量督查内容中各抽查指标项得分的平均值计算；f</w:t>
      </w:r>
      <w:r>
        <w:rPr>
          <w:rFonts w:ascii="仿宋_GB2312" w:eastAsia="仿宋_GB2312" w:hAnsi="华文楷体" w:hint="eastAsia"/>
          <w:sz w:val="28"/>
          <w:szCs w:val="28"/>
          <w:vertAlign w:val="subscript"/>
        </w:rPr>
        <w:t>n</w:t>
      </w:r>
      <w:r>
        <w:rPr>
          <w:rFonts w:ascii="仿宋_GB2312" w:eastAsia="仿宋_GB2312" w:hAnsi="华文楷体" w:hint="eastAsia"/>
          <w:sz w:val="28"/>
          <w:szCs w:val="28"/>
        </w:rPr>
        <w:t>为合同段的合同额。</w:t>
      </w:r>
    </w:p>
    <w:p w:rsidR="00E05B31" w:rsidRDefault="00E05B31" w:rsidP="00E05B31">
      <w:pPr>
        <w:spacing w:line="480" w:lineRule="exact"/>
        <w:ind w:firstLineChars="200" w:firstLine="562"/>
        <w:rPr>
          <w:rFonts w:ascii="仿宋_GB2312" w:eastAsia="仿宋_GB2312" w:hAnsi="华文楷体" w:hint="eastAsia"/>
          <w:b/>
          <w:bCs/>
          <w:sz w:val="28"/>
          <w:szCs w:val="28"/>
        </w:rPr>
      </w:pPr>
      <w:r>
        <w:rPr>
          <w:rFonts w:ascii="仿宋_GB2312" w:eastAsia="仿宋_GB2312" w:hAnsi="华文楷体" w:hint="eastAsia"/>
          <w:b/>
          <w:bCs/>
          <w:sz w:val="28"/>
          <w:szCs w:val="28"/>
        </w:rPr>
        <w:t>4、督查项目工程建设质量安全督查综合评分P</w:t>
      </w:r>
      <w:r>
        <w:rPr>
          <w:rFonts w:ascii="仿宋_GB2312" w:eastAsia="仿宋_GB2312" w:hAnsi="华文楷体" w:hint="eastAsia"/>
          <w:sz w:val="28"/>
          <w:szCs w:val="28"/>
        </w:rPr>
        <w:t>（满分100分）</w:t>
      </w:r>
      <w:r>
        <w:rPr>
          <w:rFonts w:ascii="仿宋_GB2312" w:eastAsia="仿宋_GB2312" w:hAnsi="华文楷体" w:hint="eastAsia"/>
          <w:b/>
          <w:bCs/>
          <w:sz w:val="28"/>
          <w:szCs w:val="28"/>
        </w:rPr>
        <w:t>：</w:t>
      </w:r>
    </w:p>
    <w:p w:rsidR="00E05B31" w:rsidRDefault="00E05B31" w:rsidP="00E05B31">
      <w:pPr>
        <w:spacing w:line="480" w:lineRule="exact"/>
        <w:ind w:firstLineChars="350" w:firstLine="980"/>
        <w:outlineLvl w:val="0"/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P=(M+T+Q)/3</w:t>
      </w:r>
    </w:p>
    <w:p w:rsidR="00E05B31" w:rsidRDefault="00E05B31" w:rsidP="00E05B31">
      <w:pPr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05B31" w:rsidRDefault="00E05B31" w:rsidP="00E05B31">
      <w:pPr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66AD4" w:rsidRPr="00E05B31" w:rsidRDefault="00F66AD4">
      <w:pPr>
        <w:rPr>
          <w:rFonts w:hint="eastAsia"/>
        </w:rPr>
      </w:pPr>
    </w:p>
    <w:sectPr w:rsidR="00F66AD4" w:rsidRPr="00E05B31" w:rsidSect="00F6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B31"/>
    <w:rsid w:val="00156064"/>
    <w:rsid w:val="002B600F"/>
    <w:rsid w:val="00E05B31"/>
    <w:rsid w:val="00F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B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5B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2016-07-26T03:04:00Z</dcterms:created>
  <dcterms:modified xsi:type="dcterms:W3CDTF">2016-07-26T03:04:00Z</dcterms:modified>
</cp:coreProperties>
</file>