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0E" w:rsidRPr="00A42561" w:rsidRDefault="004D4A0E" w:rsidP="004D4A0E">
      <w:pPr>
        <w:tabs>
          <w:tab w:val="left" w:pos="5025"/>
        </w:tabs>
        <w:jc w:val="center"/>
        <w:rPr>
          <w:rFonts w:ascii="宋体" w:hAnsi="宋体"/>
          <w:b/>
          <w:sz w:val="28"/>
          <w:szCs w:val="28"/>
        </w:rPr>
      </w:pPr>
      <w:r w:rsidRPr="00A42561">
        <w:rPr>
          <w:rFonts w:ascii="宋体" w:hAnsi="宋体" w:hint="eastAsia"/>
          <w:b/>
          <w:sz w:val="28"/>
          <w:szCs w:val="28"/>
        </w:rPr>
        <w:t>附件一   资格审查条件</w:t>
      </w:r>
    </w:p>
    <w:p w:rsidR="00DA0449" w:rsidRPr="00A42561" w:rsidRDefault="00DA0449" w:rsidP="00DA0449">
      <w:pPr>
        <w:ind w:firstLine="435"/>
        <w:jc w:val="center"/>
        <w:rPr>
          <w:rFonts w:ascii="宋体" w:hAnsi="宋体" w:cs="宋体"/>
          <w:b/>
          <w:sz w:val="28"/>
          <w:szCs w:val="28"/>
        </w:rPr>
      </w:pPr>
      <w:r w:rsidRPr="00A42561">
        <w:rPr>
          <w:rFonts w:ascii="宋体" w:hAnsi="宋体" w:cs="宋体" w:hint="eastAsia"/>
          <w:b/>
          <w:sz w:val="28"/>
          <w:szCs w:val="28"/>
        </w:rPr>
        <w:t>附件5-1  资    质</w:t>
      </w:r>
    </w:p>
    <w:p w:rsidR="00DA0449" w:rsidRPr="00A42561" w:rsidRDefault="00DA0449" w:rsidP="00DA0449">
      <w:pPr>
        <w:ind w:firstLineChars="50" w:firstLine="140"/>
        <w:rPr>
          <w:rFonts w:ascii="宋体" w:hAnsi="宋体" w:cs="宋体"/>
          <w:sz w:val="28"/>
          <w:szCs w:val="28"/>
          <w:u w:val="single"/>
        </w:rPr>
      </w:pPr>
      <w:r w:rsidRPr="00A42561">
        <w:rPr>
          <w:rFonts w:ascii="宋体" w:hAnsi="宋体" w:cs="宋体" w:hint="eastAsia"/>
          <w:sz w:val="28"/>
          <w:szCs w:val="28"/>
        </w:rPr>
        <w:t>合同段：</w:t>
      </w:r>
      <w:r w:rsidRPr="00A42561">
        <w:rPr>
          <w:rFonts w:ascii="宋体" w:hAnsi="宋体" w:cs="宋体" w:hint="eastAsia"/>
          <w:sz w:val="28"/>
          <w:szCs w:val="28"/>
          <w:u w:val="single"/>
        </w:rPr>
        <w:t xml:space="preserve">         </w:t>
      </w:r>
    </w:p>
    <w:tbl>
      <w:tblPr>
        <w:tblW w:w="0" w:type="auto"/>
        <w:jc w:val="center"/>
        <w:tblLayout w:type="fixed"/>
        <w:tblLook w:val="0000"/>
      </w:tblPr>
      <w:tblGrid>
        <w:gridCol w:w="1966"/>
        <w:gridCol w:w="6480"/>
        <w:gridCol w:w="1664"/>
      </w:tblGrid>
      <w:tr w:rsidR="00DA0449" w:rsidRPr="00A42561" w:rsidTr="00FE2BC1">
        <w:trPr>
          <w:trHeight w:val="576"/>
          <w:jc w:val="center"/>
        </w:trPr>
        <w:tc>
          <w:tcPr>
            <w:tcW w:w="1966"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宋体" w:hAnsi="宋体" w:cs="宋体"/>
                <w:sz w:val="28"/>
                <w:szCs w:val="28"/>
              </w:rPr>
            </w:pPr>
            <w:r w:rsidRPr="00A42561">
              <w:rPr>
                <w:rFonts w:ascii="宋体" w:hAnsi="宋体" w:cs="宋体" w:hint="eastAsia"/>
                <w:kern w:val="0"/>
                <w:sz w:val="28"/>
                <w:szCs w:val="28"/>
              </w:rPr>
              <w:t>项    目</w:t>
            </w:r>
          </w:p>
        </w:tc>
        <w:tc>
          <w:tcPr>
            <w:tcW w:w="64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宋体" w:hAnsi="宋体" w:cs="宋体"/>
                <w:sz w:val="28"/>
                <w:szCs w:val="28"/>
              </w:rPr>
            </w:pPr>
            <w:r w:rsidRPr="00A42561">
              <w:rPr>
                <w:rFonts w:ascii="宋体" w:hAnsi="宋体" w:cs="宋体" w:hint="eastAsia"/>
                <w:kern w:val="0"/>
                <w:sz w:val="28"/>
                <w:szCs w:val="28"/>
              </w:rPr>
              <w:t>要    求</w:t>
            </w:r>
          </w:p>
        </w:tc>
        <w:tc>
          <w:tcPr>
            <w:tcW w:w="166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宋体" w:hAnsi="宋体" w:cs="宋体"/>
                <w:sz w:val="28"/>
                <w:szCs w:val="28"/>
              </w:rPr>
            </w:pPr>
            <w:r w:rsidRPr="00A42561">
              <w:rPr>
                <w:rFonts w:ascii="宋体" w:hAnsi="宋体" w:cs="宋体" w:hint="eastAsia"/>
                <w:kern w:val="0"/>
                <w:sz w:val="28"/>
                <w:szCs w:val="28"/>
              </w:rPr>
              <w:t>备  注</w:t>
            </w:r>
          </w:p>
        </w:tc>
      </w:tr>
      <w:tr w:rsidR="00DA0449" w:rsidRPr="00A42561" w:rsidTr="00FE2BC1">
        <w:trPr>
          <w:cantSplit/>
          <w:trHeight w:val="10755"/>
          <w:jc w:val="center"/>
        </w:trPr>
        <w:tc>
          <w:tcPr>
            <w:tcW w:w="1966" w:type="dxa"/>
            <w:tcBorders>
              <w:top w:val="single" w:sz="6" w:space="0" w:color="auto"/>
              <w:left w:val="single" w:sz="6" w:space="0" w:color="auto"/>
              <w:bottom w:val="single" w:sz="4" w:space="0" w:color="auto"/>
              <w:right w:val="single" w:sz="6" w:space="0" w:color="auto"/>
            </w:tcBorders>
            <w:vAlign w:val="center"/>
          </w:tcPr>
          <w:p w:rsidR="00DA0449" w:rsidRPr="00A42561" w:rsidRDefault="00DA0449" w:rsidP="00FE2BC1">
            <w:pPr>
              <w:ind w:left="-90"/>
              <w:jc w:val="center"/>
              <w:rPr>
                <w:rFonts w:ascii="宋体" w:hAnsi="宋体" w:cs="宋体"/>
                <w:kern w:val="0"/>
                <w:sz w:val="28"/>
                <w:szCs w:val="28"/>
              </w:rPr>
            </w:pPr>
          </w:p>
          <w:p w:rsidR="00DA0449" w:rsidRPr="00A42561" w:rsidRDefault="00DA0449" w:rsidP="00FE2BC1">
            <w:pPr>
              <w:ind w:leftChars="-43" w:left="-90"/>
              <w:jc w:val="center"/>
              <w:rPr>
                <w:rFonts w:ascii="宋体" w:hAnsi="宋体" w:cs="宋体"/>
                <w:sz w:val="28"/>
                <w:szCs w:val="28"/>
              </w:rPr>
            </w:pPr>
            <w:r w:rsidRPr="00A42561">
              <w:rPr>
                <w:rFonts w:ascii="宋体" w:hAnsi="宋体" w:cs="宋体" w:hint="eastAsia"/>
                <w:kern w:val="0"/>
                <w:sz w:val="28"/>
                <w:szCs w:val="28"/>
              </w:rPr>
              <w:t>资质</w:t>
            </w:r>
          </w:p>
        </w:tc>
        <w:tc>
          <w:tcPr>
            <w:tcW w:w="6480" w:type="dxa"/>
            <w:tcBorders>
              <w:top w:val="single" w:sz="6" w:space="0" w:color="auto"/>
              <w:left w:val="single" w:sz="6" w:space="0" w:color="auto"/>
              <w:bottom w:val="single" w:sz="4" w:space="0" w:color="auto"/>
              <w:right w:val="single" w:sz="6" w:space="0" w:color="auto"/>
            </w:tcBorders>
          </w:tcPr>
          <w:p w:rsidR="00DA0449" w:rsidRPr="00A42561" w:rsidRDefault="00DA0449" w:rsidP="00FE2BC1">
            <w:pPr>
              <w:spacing w:line="440" w:lineRule="exact"/>
              <w:rPr>
                <w:rFonts w:ascii="宋体" w:hAnsi="宋体"/>
                <w:sz w:val="28"/>
                <w:szCs w:val="28"/>
              </w:rPr>
            </w:pPr>
            <w:r w:rsidRPr="00A42561">
              <w:rPr>
                <w:rFonts w:ascii="宋体" w:hAnsi="宋体" w:hint="eastAsia"/>
                <w:bCs/>
                <w:sz w:val="28"/>
                <w:szCs w:val="28"/>
              </w:rPr>
              <w:t>具备交通运输主管部门颁发的公路工程专业</w:t>
            </w:r>
            <w:r w:rsidRPr="00A42561">
              <w:rPr>
                <w:rFonts w:ascii="宋体" w:hAnsi="宋体" w:hint="eastAsia"/>
                <w:bCs/>
                <w:sz w:val="28"/>
                <w:szCs w:val="28"/>
                <w:u w:val="single"/>
              </w:rPr>
              <w:t xml:space="preserve"> </w:t>
            </w:r>
            <w:r w:rsidR="00DF2539">
              <w:rPr>
                <w:rFonts w:ascii="宋体" w:hAnsi="宋体" w:hint="eastAsia"/>
                <w:bCs/>
                <w:sz w:val="28"/>
                <w:szCs w:val="28"/>
                <w:u w:val="single"/>
              </w:rPr>
              <w:t>丙</w:t>
            </w:r>
            <w:r w:rsidRPr="00A42561">
              <w:rPr>
                <w:rFonts w:ascii="宋体" w:hAnsi="宋体" w:hint="eastAsia"/>
                <w:bCs/>
                <w:sz w:val="28"/>
                <w:szCs w:val="28"/>
                <w:u w:val="single"/>
              </w:rPr>
              <w:t>级及以上</w:t>
            </w:r>
            <w:r w:rsidRPr="00A42561">
              <w:rPr>
                <w:rFonts w:ascii="宋体" w:hAnsi="宋体" w:hint="eastAsia"/>
                <w:bCs/>
                <w:sz w:val="28"/>
                <w:szCs w:val="28"/>
              </w:rPr>
              <w:t>工程监理资质证书，持有工商行政管理部门核发的有效企业法人营业执照。</w:t>
            </w:r>
          </w:p>
          <w:p w:rsidR="00DA0449" w:rsidRPr="00A42561" w:rsidRDefault="00DA0449" w:rsidP="00FE2BC1">
            <w:pPr>
              <w:spacing w:line="440" w:lineRule="exact"/>
              <w:rPr>
                <w:rFonts w:ascii="宋体" w:hAnsi="宋体"/>
                <w:sz w:val="28"/>
                <w:szCs w:val="28"/>
              </w:rPr>
            </w:pPr>
          </w:p>
          <w:p w:rsidR="00DA0449" w:rsidRPr="00A42561" w:rsidRDefault="00DA0449" w:rsidP="00FE2BC1">
            <w:pPr>
              <w:spacing w:line="360" w:lineRule="auto"/>
              <w:ind w:firstLineChars="200" w:firstLine="560"/>
              <w:rPr>
                <w:rFonts w:ascii="宋体" w:hAnsi="宋体" w:cs="宋体"/>
                <w:sz w:val="28"/>
                <w:szCs w:val="28"/>
              </w:rPr>
            </w:pPr>
            <w:r w:rsidRPr="00A42561">
              <w:rPr>
                <w:rFonts w:ascii="宋体" w:hAnsi="宋体" w:hint="eastAsia"/>
                <w:sz w:val="28"/>
                <w:szCs w:val="28"/>
              </w:rPr>
              <w:t>本次招标要求投标人必须按兵交发[2012]28文《兵团公路建设市场信用信息管理办法》的规定完成备案；在兵团交通局网站上注册，并能在《兵团公路建设市场信用信息系统》的平台上查到投标人的信息,</w:t>
            </w:r>
            <w:r w:rsidRPr="00A42561">
              <w:rPr>
                <w:rFonts w:ascii="宋体" w:hAnsi="宋体" w:cs="宋体" w:hint="eastAsia"/>
                <w:sz w:val="28"/>
                <w:szCs w:val="28"/>
              </w:rPr>
              <w:t>否则按否决投标处理。</w:t>
            </w:r>
          </w:p>
          <w:p w:rsidR="00DA0449" w:rsidRPr="00A42561" w:rsidRDefault="00DA0449" w:rsidP="00FE2BC1">
            <w:pPr>
              <w:spacing w:line="360" w:lineRule="auto"/>
              <w:ind w:firstLineChars="200" w:firstLine="560"/>
              <w:rPr>
                <w:rFonts w:ascii="宋体" w:hAnsi="宋体" w:cs="宋体"/>
                <w:sz w:val="28"/>
                <w:szCs w:val="28"/>
              </w:rPr>
            </w:pPr>
            <w:r w:rsidRPr="00A42561">
              <w:rPr>
                <w:rFonts w:ascii="宋体" w:hAnsi="宋体" w:cs="宋体" w:hint="eastAsia"/>
                <w:sz w:val="28"/>
                <w:szCs w:val="28"/>
              </w:rPr>
              <w:t>投标人应开具项目所在地检察机关出具的在有效期内的无行贿犯罪（行为）结果告知函，否则按否决投标处理。</w:t>
            </w:r>
          </w:p>
          <w:p w:rsidR="00DA0449" w:rsidRPr="00A42561" w:rsidRDefault="00DA0449" w:rsidP="00FE2BC1">
            <w:pPr>
              <w:spacing w:line="360" w:lineRule="auto"/>
              <w:ind w:firstLineChars="200" w:firstLine="560"/>
              <w:rPr>
                <w:rFonts w:ascii="宋体" w:hAnsi="宋体" w:cs="宋体"/>
                <w:sz w:val="28"/>
                <w:szCs w:val="28"/>
              </w:rPr>
            </w:pPr>
          </w:p>
          <w:p w:rsidR="00DA0449" w:rsidRPr="00A42561" w:rsidRDefault="00DA0449" w:rsidP="00FE2BC1">
            <w:pPr>
              <w:spacing w:line="360" w:lineRule="auto"/>
              <w:ind w:firstLineChars="200" w:firstLine="560"/>
              <w:rPr>
                <w:rFonts w:ascii="宋体" w:hAnsi="宋体" w:cs="宋体"/>
                <w:sz w:val="28"/>
                <w:szCs w:val="28"/>
              </w:rPr>
            </w:pPr>
            <w:r w:rsidRPr="00A42561">
              <w:rPr>
                <w:rFonts w:ascii="宋体" w:hAnsi="宋体" w:cs="宋体" w:hint="eastAsia"/>
                <w:sz w:val="28"/>
                <w:szCs w:val="28"/>
              </w:rPr>
              <w:t>投标人必须提供上一年度（2016年）信用评价结果证明，未能提供信用评价等级结果证明的按否决投标处理。</w:t>
            </w:r>
          </w:p>
          <w:p w:rsidR="00DA0449" w:rsidRPr="00A42561" w:rsidRDefault="00DA0449" w:rsidP="00FE2BC1">
            <w:pPr>
              <w:spacing w:line="360" w:lineRule="auto"/>
              <w:ind w:leftChars="7" w:left="15" w:firstLineChars="150" w:firstLine="420"/>
              <w:rPr>
                <w:rFonts w:ascii="宋体" w:hAnsi="宋体" w:cs="宋体"/>
                <w:kern w:val="0"/>
                <w:sz w:val="28"/>
                <w:szCs w:val="28"/>
                <w:u w:val="single"/>
              </w:rPr>
            </w:pPr>
          </w:p>
        </w:tc>
        <w:tc>
          <w:tcPr>
            <w:tcW w:w="1664" w:type="dxa"/>
            <w:tcBorders>
              <w:top w:val="single" w:sz="6" w:space="0" w:color="auto"/>
              <w:left w:val="single" w:sz="6" w:space="0" w:color="auto"/>
              <w:bottom w:val="single" w:sz="4" w:space="0" w:color="auto"/>
              <w:right w:val="single" w:sz="6" w:space="0" w:color="auto"/>
            </w:tcBorders>
          </w:tcPr>
          <w:p w:rsidR="00DA0449" w:rsidRPr="00A42561" w:rsidRDefault="00DA0449" w:rsidP="00FE2BC1">
            <w:pPr>
              <w:spacing w:line="440" w:lineRule="exact"/>
              <w:ind w:firstLineChars="200" w:firstLine="560"/>
              <w:rPr>
                <w:rFonts w:ascii="宋体" w:hAnsi="宋体" w:cs="宋体"/>
                <w:bCs/>
                <w:sz w:val="28"/>
                <w:szCs w:val="28"/>
              </w:rPr>
            </w:pPr>
          </w:p>
        </w:tc>
      </w:tr>
    </w:tbl>
    <w:p w:rsidR="00DA0449" w:rsidRPr="00A42561" w:rsidRDefault="00DA0449" w:rsidP="00DA0449">
      <w:pPr>
        <w:rPr>
          <w:rFonts w:ascii="宋体" w:hAnsi="宋体" w:cs="宋体"/>
          <w:b/>
          <w:sz w:val="28"/>
          <w:szCs w:val="28"/>
        </w:rPr>
      </w:pPr>
    </w:p>
    <w:p w:rsidR="00DA0449" w:rsidRPr="00A42561" w:rsidRDefault="00DA0449" w:rsidP="00DA0449">
      <w:pPr>
        <w:ind w:firstLine="437"/>
        <w:jc w:val="center"/>
        <w:outlineLvl w:val="3"/>
        <w:rPr>
          <w:rFonts w:ascii="宋体" w:hAnsi="宋体" w:cs="宋体"/>
          <w:b/>
          <w:sz w:val="28"/>
          <w:szCs w:val="28"/>
        </w:rPr>
      </w:pPr>
      <w:r w:rsidRPr="00A42561">
        <w:rPr>
          <w:rFonts w:ascii="宋体" w:hAnsi="宋体" w:cs="宋体" w:hint="eastAsia"/>
          <w:b/>
          <w:sz w:val="28"/>
          <w:szCs w:val="28"/>
        </w:rPr>
        <w:lastRenderedPageBreak/>
        <w:t xml:space="preserve">附件5-2  业    </w:t>
      </w:r>
      <w:proofErr w:type="gramStart"/>
      <w:r w:rsidRPr="00A42561">
        <w:rPr>
          <w:rFonts w:ascii="宋体" w:hAnsi="宋体" w:cs="宋体" w:hint="eastAsia"/>
          <w:b/>
          <w:sz w:val="28"/>
          <w:szCs w:val="28"/>
        </w:rPr>
        <w:t>绩</w:t>
      </w:r>
      <w:proofErr w:type="gramEnd"/>
    </w:p>
    <w:p w:rsidR="00DA0449" w:rsidRPr="00A42561" w:rsidRDefault="00DA0449" w:rsidP="00DA0449">
      <w:pPr>
        <w:rPr>
          <w:rFonts w:ascii="宋体" w:hAnsi="宋体" w:cs="宋体"/>
          <w:sz w:val="28"/>
          <w:szCs w:val="28"/>
          <w:u w:val="single"/>
        </w:rPr>
      </w:pPr>
      <w:r w:rsidRPr="00A42561">
        <w:rPr>
          <w:rFonts w:ascii="宋体" w:hAnsi="宋体" w:cs="宋体" w:hint="eastAsia"/>
          <w:sz w:val="28"/>
          <w:szCs w:val="28"/>
        </w:rPr>
        <w:t>合同段：</w:t>
      </w:r>
      <w:r w:rsidRPr="00A42561">
        <w:rPr>
          <w:rFonts w:ascii="宋体" w:hAnsi="宋体" w:cs="宋体" w:hint="eastAsia"/>
          <w:sz w:val="28"/>
          <w:szCs w:val="28"/>
          <w:u w:val="single"/>
        </w:rPr>
        <w:t xml:space="preserve">       </w:t>
      </w:r>
    </w:p>
    <w:tbl>
      <w:tblPr>
        <w:tblW w:w="0" w:type="auto"/>
        <w:jc w:val="center"/>
        <w:tblLayout w:type="fixed"/>
        <w:tblLook w:val="0000"/>
      </w:tblPr>
      <w:tblGrid>
        <w:gridCol w:w="1987"/>
        <w:gridCol w:w="6014"/>
        <w:gridCol w:w="1768"/>
      </w:tblGrid>
      <w:tr w:rsidR="00DA0449" w:rsidRPr="00A42561" w:rsidTr="00FE2BC1">
        <w:trPr>
          <w:trHeight w:val="869"/>
          <w:jc w:val="center"/>
        </w:trPr>
        <w:tc>
          <w:tcPr>
            <w:tcW w:w="1987"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center"/>
              <w:rPr>
                <w:rFonts w:ascii="宋体" w:hAnsi="宋体" w:cs="宋体"/>
                <w:spacing w:val="1"/>
                <w:kern w:val="0"/>
                <w:sz w:val="28"/>
                <w:szCs w:val="28"/>
              </w:rPr>
            </w:pPr>
          </w:p>
          <w:p w:rsidR="00DA0449" w:rsidRPr="00A42561" w:rsidRDefault="00DA0449" w:rsidP="00FE2BC1">
            <w:pPr>
              <w:ind w:left="-90"/>
              <w:jc w:val="center"/>
              <w:rPr>
                <w:rFonts w:ascii="宋体" w:hAnsi="宋体" w:cs="宋体"/>
                <w:sz w:val="28"/>
                <w:szCs w:val="28"/>
              </w:rPr>
            </w:pPr>
            <w:r w:rsidRPr="00A42561">
              <w:rPr>
                <w:rFonts w:ascii="宋体" w:hAnsi="宋体" w:cs="宋体" w:hint="eastAsia"/>
                <w:spacing w:val="1"/>
                <w:kern w:val="0"/>
                <w:sz w:val="28"/>
                <w:szCs w:val="28"/>
              </w:rPr>
              <w:t>项    目</w:t>
            </w:r>
          </w:p>
        </w:tc>
        <w:tc>
          <w:tcPr>
            <w:tcW w:w="6014"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center"/>
              <w:rPr>
                <w:rFonts w:ascii="宋体" w:hAnsi="宋体" w:cs="宋体"/>
                <w:spacing w:val="1"/>
                <w:kern w:val="0"/>
                <w:sz w:val="28"/>
                <w:szCs w:val="28"/>
              </w:rPr>
            </w:pPr>
          </w:p>
          <w:p w:rsidR="00DA0449" w:rsidRPr="00A42561" w:rsidRDefault="00DA0449" w:rsidP="00FE2BC1">
            <w:pPr>
              <w:ind w:left="-90"/>
              <w:jc w:val="center"/>
              <w:rPr>
                <w:rFonts w:ascii="宋体" w:hAnsi="宋体" w:cs="宋体"/>
                <w:sz w:val="28"/>
                <w:szCs w:val="28"/>
              </w:rPr>
            </w:pPr>
            <w:r w:rsidRPr="00A42561">
              <w:rPr>
                <w:rFonts w:ascii="宋体" w:hAnsi="宋体" w:cs="宋体" w:hint="eastAsia"/>
                <w:spacing w:val="1"/>
                <w:kern w:val="0"/>
                <w:sz w:val="28"/>
                <w:szCs w:val="28"/>
              </w:rPr>
              <w:t>要    求</w:t>
            </w:r>
          </w:p>
        </w:tc>
        <w:tc>
          <w:tcPr>
            <w:tcW w:w="1768"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center"/>
              <w:rPr>
                <w:rFonts w:ascii="宋体" w:hAnsi="宋体" w:cs="宋体"/>
                <w:spacing w:val="1"/>
                <w:kern w:val="0"/>
                <w:sz w:val="28"/>
                <w:szCs w:val="28"/>
              </w:rPr>
            </w:pPr>
          </w:p>
          <w:p w:rsidR="00DA0449" w:rsidRPr="00A42561" w:rsidRDefault="00DA0449" w:rsidP="00FE2BC1">
            <w:pPr>
              <w:ind w:left="-90"/>
              <w:jc w:val="center"/>
              <w:rPr>
                <w:rFonts w:ascii="宋体" w:hAnsi="宋体" w:cs="宋体"/>
                <w:sz w:val="28"/>
                <w:szCs w:val="28"/>
              </w:rPr>
            </w:pPr>
            <w:r w:rsidRPr="00A42561">
              <w:rPr>
                <w:rFonts w:ascii="宋体" w:hAnsi="宋体" w:cs="宋体" w:hint="eastAsia"/>
                <w:spacing w:val="1"/>
                <w:kern w:val="0"/>
                <w:sz w:val="28"/>
                <w:szCs w:val="28"/>
              </w:rPr>
              <w:t>备  注</w:t>
            </w:r>
          </w:p>
        </w:tc>
      </w:tr>
      <w:tr w:rsidR="00DA0449" w:rsidRPr="00A42561" w:rsidTr="00FE2BC1">
        <w:trPr>
          <w:trHeight w:val="4443"/>
          <w:jc w:val="center"/>
        </w:trPr>
        <w:tc>
          <w:tcPr>
            <w:tcW w:w="1987"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jc w:val="center"/>
              <w:rPr>
                <w:rFonts w:ascii="宋体" w:hAnsi="宋体" w:cs="宋体"/>
                <w:sz w:val="28"/>
                <w:szCs w:val="28"/>
              </w:rPr>
            </w:pPr>
            <w:r w:rsidRPr="00A42561">
              <w:rPr>
                <w:rFonts w:ascii="宋体" w:hAnsi="宋体" w:cs="宋体" w:hint="eastAsia"/>
                <w:spacing w:val="1"/>
                <w:kern w:val="0"/>
                <w:sz w:val="28"/>
                <w:szCs w:val="28"/>
              </w:rPr>
              <w:t>业绩</w:t>
            </w:r>
          </w:p>
        </w:tc>
        <w:tc>
          <w:tcPr>
            <w:tcW w:w="601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646357">
            <w:pPr>
              <w:spacing w:line="480" w:lineRule="auto"/>
              <w:ind w:firstLineChars="200" w:firstLine="564"/>
              <w:jc w:val="left"/>
              <w:rPr>
                <w:rFonts w:ascii="宋体" w:hAnsi="宋体" w:cs="宋体"/>
                <w:spacing w:val="1"/>
                <w:kern w:val="0"/>
                <w:sz w:val="28"/>
                <w:szCs w:val="28"/>
                <w:u w:val="single"/>
              </w:rPr>
            </w:pPr>
            <w:r w:rsidRPr="00A42561">
              <w:rPr>
                <w:rFonts w:ascii="宋体" w:hAnsi="宋体" w:cs="宋体" w:hint="eastAsia"/>
                <w:spacing w:val="1"/>
                <w:kern w:val="0"/>
                <w:sz w:val="28"/>
                <w:szCs w:val="28"/>
              </w:rPr>
              <w:t>近</w:t>
            </w:r>
            <w:r w:rsidRPr="00A42561">
              <w:rPr>
                <w:rFonts w:ascii="宋体" w:hAnsi="宋体" w:cs="宋体" w:hint="eastAsia"/>
                <w:spacing w:val="1"/>
                <w:kern w:val="0"/>
                <w:sz w:val="28"/>
                <w:szCs w:val="28"/>
                <w:u w:val="single"/>
              </w:rPr>
              <w:t>5</w:t>
            </w:r>
            <w:r w:rsidRPr="00A42561">
              <w:rPr>
                <w:rFonts w:ascii="宋体" w:hAnsi="宋体" w:cs="宋体" w:hint="eastAsia"/>
                <w:spacing w:val="1"/>
                <w:kern w:val="0"/>
                <w:sz w:val="28"/>
                <w:szCs w:val="28"/>
              </w:rPr>
              <w:t>年内至少独立完成过</w:t>
            </w:r>
            <w:r w:rsidRPr="00A42561">
              <w:rPr>
                <w:rFonts w:ascii="宋体" w:hAnsi="宋体" w:cs="宋体" w:hint="eastAsia"/>
                <w:spacing w:val="1"/>
                <w:kern w:val="0"/>
                <w:sz w:val="28"/>
                <w:szCs w:val="28"/>
                <w:u w:val="single"/>
              </w:rPr>
              <w:t xml:space="preserve"> 2 </w:t>
            </w:r>
            <w:r w:rsidRPr="00A42561">
              <w:rPr>
                <w:rFonts w:ascii="宋体" w:hAnsi="宋体" w:cs="宋体" w:hint="eastAsia"/>
                <w:spacing w:val="1"/>
                <w:kern w:val="0"/>
                <w:sz w:val="28"/>
                <w:szCs w:val="28"/>
              </w:rPr>
              <w:t>项</w:t>
            </w:r>
            <w:r w:rsidRPr="00A42561">
              <w:rPr>
                <w:rFonts w:ascii="宋体" w:hAnsi="宋体" w:cs="宋体" w:hint="eastAsia"/>
                <w:spacing w:val="1"/>
                <w:kern w:val="0"/>
                <w:sz w:val="28"/>
                <w:szCs w:val="28"/>
                <w:u w:val="single"/>
              </w:rPr>
              <w:t xml:space="preserve"> </w:t>
            </w:r>
            <w:r w:rsidR="00646357">
              <w:rPr>
                <w:rFonts w:ascii="宋体" w:hAnsi="宋体" w:cs="宋体" w:hint="eastAsia"/>
                <w:spacing w:val="1"/>
                <w:kern w:val="0"/>
                <w:sz w:val="28"/>
                <w:szCs w:val="28"/>
                <w:u w:val="single"/>
              </w:rPr>
              <w:t>四</w:t>
            </w:r>
            <w:r w:rsidRPr="00A42561">
              <w:rPr>
                <w:rFonts w:ascii="宋体" w:hAnsi="宋体" w:cs="宋体" w:hint="eastAsia"/>
                <w:spacing w:val="1"/>
                <w:kern w:val="0"/>
                <w:sz w:val="28"/>
                <w:szCs w:val="28"/>
                <w:u w:val="single"/>
              </w:rPr>
              <w:t>级</w:t>
            </w:r>
            <w:r w:rsidR="00AD7E46">
              <w:rPr>
                <w:rFonts w:ascii="宋体" w:hAnsi="宋体" w:cs="宋体" w:hint="eastAsia"/>
                <w:spacing w:val="1"/>
                <w:kern w:val="0"/>
                <w:sz w:val="28"/>
                <w:szCs w:val="28"/>
                <w:u w:val="single"/>
              </w:rPr>
              <w:t>及以上</w:t>
            </w:r>
            <w:r w:rsidRPr="00A42561">
              <w:rPr>
                <w:rFonts w:ascii="宋体" w:hAnsi="宋体" w:cs="宋体" w:hint="eastAsia"/>
                <w:spacing w:val="1"/>
                <w:kern w:val="0"/>
                <w:sz w:val="28"/>
                <w:szCs w:val="28"/>
              </w:rPr>
              <w:t>公路</w:t>
            </w:r>
            <w:r w:rsidRPr="00A42561">
              <w:rPr>
                <w:rFonts w:ascii="宋体" w:hAnsi="宋体" w:cs="宋体" w:hint="eastAsia"/>
                <w:spacing w:val="1"/>
                <w:kern w:val="0"/>
                <w:sz w:val="28"/>
                <w:szCs w:val="28"/>
                <w:u w:val="single"/>
              </w:rPr>
              <w:t xml:space="preserve"> 路基、路面、桥涵、交通</w:t>
            </w:r>
            <w:r w:rsidRPr="00A42561">
              <w:rPr>
                <w:rFonts w:ascii="宋体" w:hAnsi="宋体" w:cs="宋体" w:hint="eastAsia"/>
                <w:spacing w:val="1"/>
                <w:kern w:val="0"/>
                <w:sz w:val="28"/>
                <w:szCs w:val="28"/>
              </w:rPr>
              <w:t>工程及沿线设施等工程的监理任务。</w:t>
            </w:r>
          </w:p>
        </w:tc>
        <w:tc>
          <w:tcPr>
            <w:tcW w:w="176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宋体" w:hAnsi="宋体" w:cs="宋体"/>
                <w:sz w:val="28"/>
                <w:szCs w:val="28"/>
              </w:rPr>
            </w:pPr>
          </w:p>
        </w:tc>
      </w:tr>
    </w:tbl>
    <w:p w:rsidR="00DA0449" w:rsidRPr="00A42561" w:rsidRDefault="00DA0449" w:rsidP="00DA0449">
      <w:pPr>
        <w:spacing w:line="400" w:lineRule="exact"/>
        <w:rPr>
          <w:rFonts w:ascii="宋体" w:hAnsi="宋体" w:cs="宋体"/>
          <w:b/>
          <w:sz w:val="28"/>
          <w:szCs w:val="28"/>
        </w:rPr>
      </w:pPr>
      <w:r w:rsidRPr="00A42561">
        <w:rPr>
          <w:rFonts w:ascii="宋体" w:hAnsi="宋体" w:cs="宋体" w:hint="eastAsia"/>
          <w:sz w:val="28"/>
          <w:szCs w:val="28"/>
        </w:rPr>
        <w:t>（上述业绩应要求投标人出具中标通知书、合同协议书；母子公司的业绩不能相互使用；单位名称发生变更的如未提供有效的企业变更批件，则其业绩不予计算)</w:t>
      </w:r>
      <w:r w:rsidRPr="00A42561">
        <w:rPr>
          <w:rFonts w:ascii="宋体" w:hAnsi="宋体" w:cs="宋体" w:hint="eastAsia"/>
          <w:b/>
          <w:sz w:val="28"/>
          <w:szCs w:val="28"/>
        </w:rPr>
        <w:t xml:space="preserve"> </w:t>
      </w:r>
    </w:p>
    <w:p w:rsidR="00DA0449" w:rsidRPr="00A42561" w:rsidRDefault="00DA0449" w:rsidP="00DA0449">
      <w:pPr>
        <w:spacing w:line="400" w:lineRule="exact"/>
        <w:ind w:firstLineChars="200" w:firstLine="562"/>
        <w:rPr>
          <w:rFonts w:ascii="宋体" w:hAnsi="宋体" w:cs="宋体"/>
          <w:b/>
          <w:sz w:val="28"/>
          <w:szCs w:val="28"/>
        </w:rPr>
      </w:pPr>
    </w:p>
    <w:p w:rsidR="00DA0449" w:rsidRPr="00907B3F" w:rsidRDefault="00DA0449" w:rsidP="00907B3F">
      <w:pPr>
        <w:spacing w:line="400" w:lineRule="exact"/>
        <w:ind w:firstLineChars="200" w:firstLine="562"/>
        <w:rPr>
          <w:rFonts w:ascii="宋体" w:hAnsi="宋体" w:cs="宋体"/>
          <w:b/>
          <w:sz w:val="28"/>
          <w:szCs w:val="28"/>
        </w:rPr>
      </w:pPr>
      <w:r w:rsidRPr="00A42561">
        <w:rPr>
          <w:rFonts w:ascii="宋体" w:hAnsi="宋体" w:cs="宋体" w:hint="eastAsia"/>
          <w:b/>
          <w:sz w:val="28"/>
          <w:szCs w:val="28"/>
        </w:rPr>
        <w:t>注：投标人若被推荐为中标候选人，其投标文件中按本表所填报项目业绩将成为评标结果公示内容，如内容经核实与事实不符或弄虚作假，招标人有权取消其中标资格，并由其承担由此引起的一切后果。</w:t>
      </w:r>
    </w:p>
    <w:p w:rsidR="00DA0449" w:rsidRPr="00A42561" w:rsidRDefault="00DA0449" w:rsidP="00DA0449">
      <w:pPr>
        <w:ind w:firstLine="437"/>
        <w:jc w:val="center"/>
        <w:outlineLvl w:val="3"/>
        <w:rPr>
          <w:rFonts w:ascii="仿宋_GB2312" w:eastAsia="仿宋_GB2312"/>
          <w:b/>
          <w:sz w:val="24"/>
        </w:rPr>
      </w:pPr>
    </w:p>
    <w:p w:rsidR="00DA0449" w:rsidRPr="00A42561" w:rsidRDefault="00DA0449" w:rsidP="00DA0449">
      <w:pPr>
        <w:ind w:firstLine="437"/>
        <w:jc w:val="center"/>
        <w:outlineLvl w:val="3"/>
        <w:rPr>
          <w:rFonts w:ascii="仿宋_GB2312" w:eastAsia="仿宋_GB2312"/>
          <w:b/>
          <w:sz w:val="24"/>
        </w:rPr>
      </w:pPr>
    </w:p>
    <w:p w:rsidR="00DA0449" w:rsidRPr="00A42561" w:rsidRDefault="00DA0449" w:rsidP="00DA0449">
      <w:pPr>
        <w:ind w:firstLine="437"/>
        <w:jc w:val="center"/>
        <w:outlineLvl w:val="3"/>
        <w:rPr>
          <w:rFonts w:ascii="仿宋_GB2312" w:eastAsia="仿宋_GB2312"/>
          <w:b/>
          <w:sz w:val="24"/>
        </w:rPr>
      </w:pPr>
    </w:p>
    <w:p w:rsidR="00DA0449" w:rsidRPr="00A42561" w:rsidRDefault="00DA0449" w:rsidP="00DA0449">
      <w:pPr>
        <w:ind w:firstLine="437"/>
        <w:jc w:val="center"/>
        <w:outlineLvl w:val="3"/>
        <w:rPr>
          <w:rFonts w:ascii="仿宋_GB2312" w:eastAsia="仿宋_GB2312"/>
          <w:b/>
          <w:sz w:val="24"/>
        </w:rPr>
      </w:pPr>
    </w:p>
    <w:p w:rsidR="00DA0449" w:rsidRDefault="00DA0449" w:rsidP="00DA0449">
      <w:pPr>
        <w:ind w:firstLine="437"/>
        <w:jc w:val="center"/>
        <w:outlineLvl w:val="3"/>
        <w:rPr>
          <w:rFonts w:ascii="仿宋_GB2312" w:eastAsia="仿宋_GB2312"/>
          <w:b/>
          <w:sz w:val="24"/>
        </w:rPr>
      </w:pPr>
    </w:p>
    <w:p w:rsidR="00EB2896" w:rsidRPr="00A42561" w:rsidRDefault="00EB2896" w:rsidP="00DA0449">
      <w:pPr>
        <w:ind w:firstLine="437"/>
        <w:jc w:val="center"/>
        <w:outlineLvl w:val="3"/>
        <w:rPr>
          <w:rFonts w:ascii="仿宋_GB2312" w:eastAsia="仿宋_GB2312"/>
          <w:b/>
          <w:sz w:val="24"/>
        </w:rPr>
      </w:pPr>
    </w:p>
    <w:p w:rsidR="00DA0449" w:rsidRPr="00A42561" w:rsidRDefault="00DA0449" w:rsidP="00DA0449">
      <w:pPr>
        <w:ind w:firstLine="437"/>
        <w:jc w:val="center"/>
        <w:outlineLvl w:val="3"/>
        <w:rPr>
          <w:rFonts w:ascii="仿宋_GB2312" w:eastAsia="仿宋_GB2312"/>
          <w:b/>
          <w:sz w:val="24"/>
        </w:rPr>
      </w:pPr>
    </w:p>
    <w:p w:rsidR="00DA0449" w:rsidRPr="00A42561" w:rsidRDefault="00DA0449" w:rsidP="00DA0449">
      <w:pPr>
        <w:spacing w:line="400" w:lineRule="exact"/>
        <w:ind w:firstLineChars="1200" w:firstLine="3602"/>
        <w:rPr>
          <w:rFonts w:ascii="仿宋_GB2312" w:eastAsia="仿宋_GB2312"/>
          <w:b/>
          <w:sz w:val="30"/>
          <w:szCs w:val="30"/>
        </w:rPr>
      </w:pPr>
      <w:r w:rsidRPr="00A42561">
        <w:rPr>
          <w:rFonts w:ascii="仿宋_GB2312" w:eastAsia="仿宋_GB2312" w:hint="eastAsia"/>
          <w:b/>
          <w:sz w:val="30"/>
          <w:szCs w:val="30"/>
        </w:rPr>
        <w:t>附件5-3  人  员</w:t>
      </w:r>
    </w:p>
    <w:p w:rsidR="00DA0449" w:rsidRPr="00A42561" w:rsidRDefault="00DA0449" w:rsidP="00DA0449">
      <w:pPr>
        <w:spacing w:line="400" w:lineRule="exact"/>
        <w:rPr>
          <w:sz w:val="24"/>
        </w:rPr>
      </w:pPr>
    </w:p>
    <w:p w:rsidR="00DA0449" w:rsidRPr="00A42561" w:rsidRDefault="00DA0449" w:rsidP="00DA0449">
      <w:pPr>
        <w:ind w:firstLine="435"/>
        <w:jc w:val="center"/>
        <w:rPr>
          <w:b/>
        </w:rPr>
      </w:pPr>
      <w:r w:rsidRPr="00A42561">
        <w:rPr>
          <w:rFonts w:hint="eastAsia"/>
          <w:b/>
        </w:rPr>
        <w:t>附件</w:t>
      </w:r>
      <w:r w:rsidRPr="00A42561">
        <w:rPr>
          <w:rFonts w:hint="eastAsia"/>
          <w:b/>
        </w:rPr>
        <w:t xml:space="preserve">5-3-1  </w:t>
      </w:r>
      <w:r w:rsidRPr="00A42561">
        <w:rPr>
          <w:rFonts w:hint="eastAsia"/>
          <w:b/>
        </w:rPr>
        <w:t>驻地监理工程师办公室</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875"/>
        <w:gridCol w:w="1217"/>
        <w:gridCol w:w="5320"/>
        <w:gridCol w:w="862"/>
        <w:gridCol w:w="860"/>
      </w:tblGrid>
      <w:tr w:rsidR="00DA0449" w:rsidRPr="00A42561" w:rsidTr="00FE2BC1">
        <w:trPr>
          <w:jc w:val="center"/>
        </w:trPr>
        <w:tc>
          <w:tcPr>
            <w:tcW w:w="875" w:type="dxa"/>
            <w:tcBorders>
              <w:top w:val="single" w:sz="12" w:space="0" w:color="000000"/>
              <w:left w:val="single" w:sz="12" w:space="0" w:color="000000"/>
              <w:bottom w:val="single" w:sz="6" w:space="0" w:color="000000"/>
              <w:right w:val="single" w:sz="6" w:space="0" w:color="000000"/>
            </w:tcBorders>
            <w:vAlign w:val="center"/>
          </w:tcPr>
          <w:p w:rsidR="00DA0449" w:rsidRPr="00A42561" w:rsidRDefault="00DA0449" w:rsidP="00FE2BC1">
            <w:pPr>
              <w:spacing w:before="120" w:after="120"/>
              <w:jc w:val="center"/>
            </w:pPr>
            <w:r w:rsidRPr="00A42561">
              <w:rPr>
                <w:rFonts w:hint="eastAsia"/>
              </w:rPr>
              <w:t>序号</w:t>
            </w:r>
          </w:p>
        </w:tc>
        <w:tc>
          <w:tcPr>
            <w:tcW w:w="1217" w:type="dxa"/>
            <w:tcBorders>
              <w:top w:val="single" w:sz="12" w:space="0" w:color="000000"/>
              <w:left w:val="single" w:sz="6" w:space="0" w:color="000000"/>
              <w:bottom w:val="single" w:sz="6" w:space="0" w:color="000000"/>
              <w:right w:val="single" w:sz="6" w:space="0" w:color="000000"/>
            </w:tcBorders>
            <w:vAlign w:val="center"/>
          </w:tcPr>
          <w:p w:rsidR="00DA0449" w:rsidRPr="00A42561" w:rsidRDefault="00DA0449" w:rsidP="00FE2BC1">
            <w:pPr>
              <w:spacing w:before="120" w:after="120"/>
              <w:jc w:val="center"/>
            </w:pPr>
            <w:r w:rsidRPr="00A42561">
              <w:rPr>
                <w:rFonts w:hint="eastAsia"/>
              </w:rPr>
              <w:t>监理岗位</w:t>
            </w:r>
          </w:p>
        </w:tc>
        <w:tc>
          <w:tcPr>
            <w:tcW w:w="5320" w:type="dxa"/>
            <w:tcBorders>
              <w:top w:val="single" w:sz="12" w:space="0" w:color="000000"/>
              <w:left w:val="single" w:sz="6" w:space="0" w:color="000000"/>
              <w:bottom w:val="single" w:sz="6" w:space="0" w:color="000000"/>
              <w:right w:val="single" w:sz="6" w:space="0" w:color="000000"/>
            </w:tcBorders>
            <w:vAlign w:val="center"/>
          </w:tcPr>
          <w:p w:rsidR="00DA0449" w:rsidRPr="00A42561" w:rsidRDefault="00DA0449" w:rsidP="00FE2BC1">
            <w:pPr>
              <w:spacing w:before="120" w:after="120"/>
              <w:jc w:val="center"/>
            </w:pPr>
            <w:r w:rsidRPr="00A42561">
              <w:rPr>
                <w:rFonts w:hint="eastAsia"/>
              </w:rPr>
              <w:t>资格要求</w:t>
            </w:r>
          </w:p>
        </w:tc>
        <w:tc>
          <w:tcPr>
            <w:tcW w:w="862" w:type="dxa"/>
            <w:tcBorders>
              <w:top w:val="single" w:sz="12" w:space="0" w:color="000000"/>
              <w:left w:val="single" w:sz="6" w:space="0" w:color="000000"/>
              <w:bottom w:val="single" w:sz="6" w:space="0" w:color="000000"/>
              <w:right w:val="single" w:sz="6" w:space="0" w:color="000000"/>
            </w:tcBorders>
            <w:vAlign w:val="center"/>
          </w:tcPr>
          <w:p w:rsidR="00DA0449" w:rsidRPr="00A42561" w:rsidRDefault="00DA0449" w:rsidP="00FE2BC1">
            <w:pPr>
              <w:spacing w:before="120" w:after="120"/>
              <w:jc w:val="center"/>
            </w:pPr>
            <w:r w:rsidRPr="00A42561">
              <w:rPr>
                <w:rFonts w:hint="eastAsia"/>
              </w:rPr>
              <w:t>数量</w:t>
            </w:r>
          </w:p>
        </w:tc>
        <w:tc>
          <w:tcPr>
            <w:tcW w:w="860" w:type="dxa"/>
            <w:tcBorders>
              <w:top w:val="single" w:sz="12" w:space="0" w:color="000000"/>
              <w:left w:val="single" w:sz="6" w:space="0" w:color="000000"/>
              <w:bottom w:val="single" w:sz="6" w:space="0" w:color="000000"/>
              <w:right w:val="single" w:sz="12" w:space="0" w:color="000000"/>
            </w:tcBorders>
            <w:vAlign w:val="center"/>
          </w:tcPr>
          <w:p w:rsidR="00DA0449" w:rsidRPr="00A42561" w:rsidRDefault="00DA0449" w:rsidP="00FE2BC1">
            <w:pPr>
              <w:spacing w:before="120" w:after="120"/>
              <w:jc w:val="center"/>
            </w:pPr>
            <w:r w:rsidRPr="00A42561">
              <w:rPr>
                <w:rFonts w:hint="eastAsia"/>
              </w:rPr>
              <w:t>备注</w:t>
            </w:r>
          </w:p>
        </w:tc>
      </w:tr>
      <w:tr w:rsidR="00DA0449" w:rsidRPr="00A42561" w:rsidTr="00FE2BC1">
        <w:trPr>
          <w:trHeight w:val="1811"/>
          <w:jc w:val="center"/>
        </w:trPr>
        <w:tc>
          <w:tcPr>
            <w:tcW w:w="875" w:type="dxa"/>
            <w:tcBorders>
              <w:top w:val="single" w:sz="6" w:space="0" w:color="000000"/>
              <w:left w:val="single" w:sz="12" w:space="0" w:color="000000"/>
              <w:bottom w:val="single" w:sz="6" w:space="0" w:color="000000"/>
              <w:right w:val="single" w:sz="6" w:space="0" w:color="000000"/>
            </w:tcBorders>
            <w:vAlign w:val="center"/>
          </w:tcPr>
          <w:p w:rsidR="00DA0449" w:rsidRPr="00A42561" w:rsidRDefault="00DA0449" w:rsidP="00FE2BC1">
            <w:pPr>
              <w:jc w:val="center"/>
            </w:pPr>
            <w:r w:rsidRPr="00A42561">
              <w:t>1</w:t>
            </w:r>
          </w:p>
        </w:tc>
        <w:tc>
          <w:tcPr>
            <w:tcW w:w="1217"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spacing w:line="260" w:lineRule="exact"/>
              <w:ind w:left="-91"/>
              <w:jc w:val="center"/>
              <w:rPr>
                <w:rFonts w:ascii="宋体" w:cs="宋体"/>
                <w:spacing w:val="1"/>
                <w:kern w:val="0"/>
                <w:szCs w:val="21"/>
              </w:rPr>
            </w:pPr>
            <w:r w:rsidRPr="00A42561">
              <w:rPr>
                <w:rFonts w:ascii="宋体" w:cs="宋体" w:hint="eastAsia"/>
                <w:spacing w:val="1"/>
                <w:kern w:val="0"/>
                <w:szCs w:val="21"/>
              </w:rPr>
              <w:t>总监理</w:t>
            </w:r>
          </w:p>
          <w:p w:rsidR="00454BAA" w:rsidRDefault="00DA0449" w:rsidP="00FE2BC1">
            <w:pPr>
              <w:spacing w:line="260" w:lineRule="exact"/>
              <w:ind w:left="-91"/>
              <w:jc w:val="center"/>
              <w:rPr>
                <w:rFonts w:ascii="宋体" w:cs="宋体" w:hint="eastAsia"/>
                <w:spacing w:val="1"/>
                <w:kern w:val="0"/>
                <w:szCs w:val="21"/>
              </w:rPr>
            </w:pPr>
            <w:r w:rsidRPr="00A42561">
              <w:rPr>
                <w:rFonts w:ascii="宋体" w:cs="宋体" w:hint="eastAsia"/>
                <w:spacing w:val="1"/>
                <w:kern w:val="0"/>
                <w:szCs w:val="21"/>
              </w:rPr>
              <w:t>工程师</w:t>
            </w:r>
          </w:p>
          <w:p w:rsidR="00DA0449" w:rsidRPr="00A42561" w:rsidRDefault="00454BAA" w:rsidP="00FE2BC1">
            <w:pPr>
              <w:spacing w:line="260" w:lineRule="exact"/>
              <w:ind w:left="-91"/>
              <w:jc w:val="center"/>
              <w:rPr>
                <w:rFonts w:cs="宋体"/>
                <w:szCs w:val="21"/>
              </w:rPr>
            </w:pPr>
            <w:r>
              <w:rPr>
                <w:rFonts w:ascii="宋体" w:cs="宋体" w:hint="eastAsia"/>
                <w:spacing w:val="1"/>
                <w:kern w:val="0"/>
                <w:szCs w:val="21"/>
              </w:rPr>
              <w:t>（</w:t>
            </w:r>
            <w:r w:rsidRPr="00A42561">
              <w:rPr>
                <w:rFonts w:ascii="宋体" w:cs="宋体" w:hint="eastAsia"/>
                <w:spacing w:val="1"/>
                <w:kern w:val="0"/>
                <w:szCs w:val="21"/>
              </w:rPr>
              <w:t>路基、路面</w:t>
            </w:r>
            <w:r>
              <w:rPr>
                <w:rFonts w:ascii="宋体" w:cs="宋体" w:hint="eastAsia"/>
                <w:spacing w:val="1"/>
                <w:kern w:val="0"/>
                <w:szCs w:val="21"/>
              </w:rPr>
              <w:t>）</w:t>
            </w:r>
          </w:p>
        </w:tc>
        <w:tc>
          <w:tcPr>
            <w:tcW w:w="5320"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5A13C2">
            <w:pPr>
              <w:rPr>
                <w:rFonts w:ascii="宋体" w:cs="宋体"/>
                <w:spacing w:val="1"/>
                <w:kern w:val="0"/>
                <w:szCs w:val="21"/>
              </w:rPr>
            </w:pPr>
            <w:r w:rsidRPr="00A42561">
              <w:rPr>
                <w:rFonts w:ascii="宋体" w:cs="宋体" w:hint="eastAsia"/>
                <w:spacing w:val="1"/>
                <w:kern w:val="0"/>
                <w:szCs w:val="21"/>
              </w:rPr>
              <w:t>具有公路工程专业监理工程师资格</w:t>
            </w:r>
            <w:r w:rsidRPr="00A42561">
              <w:rPr>
                <w:rFonts w:ascii="宋体" w:cs="宋体"/>
                <w:spacing w:val="1"/>
                <w:kern w:val="0"/>
                <w:szCs w:val="21"/>
              </w:rPr>
              <w:t>(</w:t>
            </w:r>
            <w:r w:rsidRPr="00A42561">
              <w:rPr>
                <w:rFonts w:ascii="宋体" w:cs="宋体" w:hint="eastAsia"/>
                <w:spacing w:val="1"/>
                <w:kern w:val="0"/>
                <w:szCs w:val="21"/>
                <w:u w:val="single"/>
              </w:rPr>
              <w:t xml:space="preserve"> 道路与桥梁 </w:t>
            </w:r>
            <w:r w:rsidRPr="00A42561">
              <w:rPr>
                <w:rFonts w:ascii="宋体" w:cs="宋体" w:hint="eastAsia"/>
                <w:spacing w:val="1"/>
                <w:kern w:val="0"/>
                <w:szCs w:val="21"/>
              </w:rPr>
              <w:t>专业</w:t>
            </w:r>
            <w:r w:rsidRPr="00A42561">
              <w:rPr>
                <w:rFonts w:ascii="宋体" w:cs="宋体"/>
                <w:spacing w:val="1"/>
                <w:kern w:val="0"/>
                <w:szCs w:val="21"/>
              </w:rPr>
              <w:t>)</w:t>
            </w:r>
            <w:r w:rsidRPr="00A42561">
              <w:rPr>
                <w:rFonts w:ascii="宋体" w:cs="宋体" w:hint="eastAsia"/>
                <w:spacing w:val="1"/>
                <w:kern w:val="0"/>
                <w:szCs w:val="21"/>
              </w:rPr>
              <w:t>，且已在投标人处进行岗位登记，具有相关专业中级技术职称，3年以上现场工程监理经历，担任过2项以上同类工程总监理工程师负责人。</w:t>
            </w:r>
          </w:p>
        </w:tc>
        <w:tc>
          <w:tcPr>
            <w:tcW w:w="862"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jc w:val="center"/>
              <w:rPr>
                <w:rFonts w:ascii="宋体" w:hAnsi="宋体"/>
              </w:rPr>
            </w:pPr>
            <w:r w:rsidRPr="00A42561">
              <w:rPr>
                <w:rFonts w:ascii="宋体" w:hAnsi="宋体" w:hint="eastAsia"/>
              </w:rPr>
              <w:t>1</w:t>
            </w:r>
          </w:p>
        </w:tc>
        <w:tc>
          <w:tcPr>
            <w:tcW w:w="860" w:type="dxa"/>
            <w:tcBorders>
              <w:top w:val="single" w:sz="6" w:space="0" w:color="000000"/>
              <w:left w:val="single" w:sz="6" w:space="0" w:color="000000"/>
              <w:bottom w:val="single" w:sz="6" w:space="0" w:color="000000"/>
              <w:right w:val="single" w:sz="12" w:space="0" w:color="000000"/>
            </w:tcBorders>
            <w:vAlign w:val="center"/>
          </w:tcPr>
          <w:p w:rsidR="00DA0449" w:rsidRPr="00A42561" w:rsidRDefault="00DA0449" w:rsidP="00FE2BC1">
            <w:pPr>
              <w:jc w:val="center"/>
            </w:pPr>
          </w:p>
        </w:tc>
      </w:tr>
      <w:tr w:rsidR="00DA0449" w:rsidRPr="00A42561" w:rsidTr="00FE2BC1">
        <w:trPr>
          <w:trHeight w:val="1864"/>
          <w:jc w:val="center"/>
        </w:trPr>
        <w:tc>
          <w:tcPr>
            <w:tcW w:w="875" w:type="dxa"/>
            <w:tcBorders>
              <w:top w:val="single" w:sz="6" w:space="0" w:color="000000"/>
              <w:left w:val="single" w:sz="12" w:space="0" w:color="000000"/>
              <w:bottom w:val="single" w:sz="6" w:space="0" w:color="000000"/>
              <w:right w:val="single" w:sz="6" w:space="0" w:color="000000"/>
            </w:tcBorders>
            <w:vAlign w:val="center"/>
          </w:tcPr>
          <w:p w:rsidR="00DA0449" w:rsidRPr="00A42561" w:rsidRDefault="00DA0449" w:rsidP="00FE2BC1">
            <w:pPr>
              <w:jc w:val="center"/>
            </w:pPr>
            <w:r w:rsidRPr="00A42561">
              <w:t>2</w:t>
            </w:r>
          </w:p>
        </w:tc>
        <w:tc>
          <w:tcPr>
            <w:tcW w:w="1217"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spacing w:line="260" w:lineRule="exact"/>
              <w:ind w:left="-91"/>
              <w:jc w:val="center"/>
              <w:rPr>
                <w:rFonts w:ascii="宋体" w:cs="宋体"/>
                <w:spacing w:val="1"/>
                <w:kern w:val="0"/>
                <w:szCs w:val="21"/>
              </w:rPr>
            </w:pPr>
            <w:r w:rsidRPr="00A42561">
              <w:rPr>
                <w:rFonts w:ascii="宋体" w:cs="宋体" w:hint="eastAsia"/>
                <w:spacing w:val="1"/>
                <w:kern w:val="0"/>
                <w:szCs w:val="21"/>
              </w:rPr>
              <w:t>备选</w:t>
            </w:r>
          </w:p>
          <w:p w:rsidR="00DA0449" w:rsidRPr="00A42561" w:rsidRDefault="00DA0449" w:rsidP="00FE2BC1">
            <w:pPr>
              <w:spacing w:line="260" w:lineRule="exact"/>
              <w:ind w:left="-91"/>
              <w:jc w:val="center"/>
              <w:rPr>
                <w:rFonts w:ascii="宋体" w:cs="宋体"/>
                <w:spacing w:val="1"/>
                <w:kern w:val="0"/>
                <w:szCs w:val="21"/>
              </w:rPr>
            </w:pPr>
            <w:r w:rsidRPr="00A42561">
              <w:rPr>
                <w:rFonts w:ascii="宋体" w:cs="宋体" w:hint="eastAsia"/>
                <w:spacing w:val="1"/>
                <w:kern w:val="0"/>
                <w:szCs w:val="21"/>
              </w:rPr>
              <w:t>总监理</w:t>
            </w:r>
          </w:p>
          <w:p w:rsidR="00DA0449" w:rsidRPr="00A42561" w:rsidRDefault="00DA0449" w:rsidP="00FE2BC1">
            <w:pPr>
              <w:spacing w:line="260" w:lineRule="exact"/>
              <w:ind w:left="-91"/>
              <w:jc w:val="center"/>
              <w:rPr>
                <w:rFonts w:cs="宋体"/>
                <w:szCs w:val="21"/>
              </w:rPr>
            </w:pPr>
            <w:r w:rsidRPr="00A42561">
              <w:rPr>
                <w:rFonts w:ascii="宋体" w:cs="宋体" w:hint="eastAsia"/>
                <w:spacing w:val="1"/>
                <w:kern w:val="0"/>
                <w:szCs w:val="21"/>
              </w:rPr>
              <w:t>工程师</w:t>
            </w:r>
          </w:p>
        </w:tc>
        <w:tc>
          <w:tcPr>
            <w:tcW w:w="5320"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5A13C2" w:rsidP="005A13C2">
            <w:pPr>
              <w:rPr>
                <w:rFonts w:ascii="宋体" w:cs="宋体"/>
                <w:spacing w:val="1"/>
                <w:kern w:val="0"/>
                <w:szCs w:val="21"/>
              </w:rPr>
            </w:pPr>
            <w:r>
              <w:rPr>
                <w:rFonts w:ascii="宋体" w:cs="宋体" w:hint="eastAsia"/>
                <w:spacing w:val="1"/>
                <w:kern w:val="0"/>
                <w:szCs w:val="21"/>
              </w:rPr>
              <w:t>具有</w:t>
            </w:r>
            <w:r w:rsidR="00DA0449" w:rsidRPr="00A42561">
              <w:rPr>
                <w:rFonts w:ascii="宋体" w:cs="宋体" w:hint="eastAsia"/>
                <w:spacing w:val="1"/>
                <w:kern w:val="0"/>
                <w:szCs w:val="21"/>
              </w:rPr>
              <w:t>公路工程专业监理工程师资格</w:t>
            </w:r>
            <w:r w:rsidR="00DA0449" w:rsidRPr="00A42561">
              <w:rPr>
                <w:rFonts w:ascii="宋体" w:cs="宋体"/>
                <w:spacing w:val="1"/>
                <w:kern w:val="0"/>
                <w:szCs w:val="21"/>
              </w:rPr>
              <w:t>(</w:t>
            </w:r>
            <w:r w:rsidR="00DA0449" w:rsidRPr="00A42561">
              <w:rPr>
                <w:rFonts w:ascii="宋体" w:cs="宋体" w:hint="eastAsia"/>
                <w:spacing w:val="1"/>
                <w:kern w:val="0"/>
                <w:szCs w:val="21"/>
                <w:u w:val="single"/>
              </w:rPr>
              <w:t xml:space="preserve"> 道路与桥梁 </w:t>
            </w:r>
            <w:r w:rsidR="00DA0449" w:rsidRPr="00A42561">
              <w:rPr>
                <w:rFonts w:ascii="宋体" w:cs="宋体" w:hint="eastAsia"/>
                <w:spacing w:val="1"/>
                <w:kern w:val="0"/>
                <w:szCs w:val="21"/>
              </w:rPr>
              <w:t>专业</w:t>
            </w:r>
            <w:r w:rsidR="00DA0449" w:rsidRPr="00A42561">
              <w:rPr>
                <w:rFonts w:ascii="宋体" w:cs="宋体"/>
                <w:spacing w:val="1"/>
                <w:kern w:val="0"/>
                <w:szCs w:val="21"/>
              </w:rPr>
              <w:t>)</w:t>
            </w:r>
            <w:r w:rsidR="00DA0449" w:rsidRPr="00A42561">
              <w:rPr>
                <w:rFonts w:ascii="宋体" w:cs="宋体" w:hint="eastAsia"/>
                <w:spacing w:val="1"/>
                <w:kern w:val="0"/>
                <w:szCs w:val="21"/>
              </w:rPr>
              <w:t>，且已在投标人处进行岗位登记，具有相关专业中级技术职称，3年以上现场工程监理经历，担任过2项以上同类工程总监理工程师负责人。</w:t>
            </w:r>
          </w:p>
        </w:tc>
        <w:tc>
          <w:tcPr>
            <w:tcW w:w="862"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jc w:val="center"/>
              <w:rPr>
                <w:rFonts w:ascii="宋体" w:hAnsi="宋体"/>
              </w:rPr>
            </w:pPr>
            <w:r w:rsidRPr="00A42561">
              <w:rPr>
                <w:rFonts w:ascii="宋体" w:hAnsi="宋体" w:hint="eastAsia"/>
              </w:rPr>
              <w:t>1</w:t>
            </w:r>
          </w:p>
        </w:tc>
        <w:tc>
          <w:tcPr>
            <w:tcW w:w="860" w:type="dxa"/>
            <w:tcBorders>
              <w:top w:val="single" w:sz="6" w:space="0" w:color="000000"/>
              <w:left w:val="single" w:sz="6" w:space="0" w:color="000000"/>
              <w:bottom w:val="single" w:sz="6" w:space="0" w:color="000000"/>
              <w:right w:val="single" w:sz="12" w:space="0" w:color="000000"/>
            </w:tcBorders>
            <w:vAlign w:val="center"/>
          </w:tcPr>
          <w:p w:rsidR="00DA0449" w:rsidRPr="00A42561" w:rsidRDefault="00DA0449" w:rsidP="00FE2BC1">
            <w:pPr>
              <w:jc w:val="center"/>
            </w:pPr>
          </w:p>
        </w:tc>
      </w:tr>
      <w:tr w:rsidR="00DA0449" w:rsidRPr="00A42561" w:rsidTr="00FE2BC1">
        <w:trPr>
          <w:trHeight w:val="1377"/>
          <w:jc w:val="center"/>
        </w:trPr>
        <w:tc>
          <w:tcPr>
            <w:tcW w:w="875" w:type="dxa"/>
            <w:tcBorders>
              <w:top w:val="single" w:sz="6" w:space="0" w:color="000000"/>
              <w:left w:val="single" w:sz="12" w:space="0" w:color="000000"/>
              <w:bottom w:val="single" w:sz="6" w:space="0" w:color="000000"/>
              <w:right w:val="single" w:sz="6" w:space="0" w:color="000000"/>
            </w:tcBorders>
            <w:vAlign w:val="center"/>
          </w:tcPr>
          <w:p w:rsidR="00DA0449" w:rsidRPr="00A42561" w:rsidRDefault="00DA0449" w:rsidP="00FE2BC1">
            <w:pPr>
              <w:jc w:val="center"/>
            </w:pPr>
            <w:r w:rsidRPr="00A42561">
              <w:t>3</w:t>
            </w:r>
          </w:p>
        </w:tc>
        <w:tc>
          <w:tcPr>
            <w:tcW w:w="1217"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454BAA">
            <w:pPr>
              <w:spacing w:line="260" w:lineRule="exact"/>
              <w:ind w:left="-91"/>
              <w:jc w:val="center"/>
              <w:rPr>
                <w:rFonts w:ascii="宋体" w:cs="宋体"/>
                <w:spacing w:val="1"/>
                <w:kern w:val="0"/>
                <w:szCs w:val="21"/>
              </w:rPr>
            </w:pPr>
            <w:r w:rsidRPr="00A42561">
              <w:rPr>
                <w:rFonts w:ascii="宋体" w:cs="宋体" w:hint="eastAsia"/>
                <w:spacing w:val="1"/>
                <w:kern w:val="0"/>
                <w:szCs w:val="21"/>
              </w:rPr>
              <w:t>结构监理工程师</w:t>
            </w:r>
          </w:p>
        </w:tc>
        <w:tc>
          <w:tcPr>
            <w:tcW w:w="5320"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023F59">
            <w:pPr>
              <w:rPr>
                <w:rFonts w:ascii="宋体" w:cs="宋体"/>
                <w:spacing w:val="1"/>
                <w:kern w:val="0"/>
                <w:szCs w:val="21"/>
              </w:rPr>
            </w:pPr>
            <w:r w:rsidRPr="00A42561">
              <w:rPr>
                <w:rFonts w:ascii="宋体" w:cs="宋体" w:hint="eastAsia"/>
                <w:spacing w:val="1"/>
                <w:kern w:val="0"/>
                <w:szCs w:val="21"/>
              </w:rPr>
              <w:t>具有公路工程专业监理工程师资格</w:t>
            </w:r>
            <w:r w:rsidRPr="00A42561">
              <w:rPr>
                <w:rFonts w:ascii="宋体" w:cs="宋体"/>
                <w:spacing w:val="1"/>
                <w:kern w:val="0"/>
                <w:szCs w:val="21"/>
              </w:rPr>
              <w:t>(</w:t>
            </w:r>
            <w:r w:rsidRPr="00A42561">
              <w:rPr>
                <w:rFonts w:ascii="宋体" w:cs="宋体" w:hint="eastAsia"/>
                <w:spacing w:val="1"/>
                <w:kern w:val="0"/>
                <w:szCs w:val="21"/>
                <w:u w:val="single"/>
              </w:rPr>
              <w:t xml:space="preserve"> 道路与桥梁</w:t>
            </w:r>
            <w:r w:rsidRPr="00A42561">
              <w:rPr>
                <w:rFonts w:ascii="宋体" w:cs="宋体" w:hint="eastAsia"/>
                <w:spacing w:val="1"/>
                <w:kern w:val="0"/>
                <w:szCs w:val="21"/>
              </w:rPr>
              <w:t>专业</w:t>
            </w:r>
            <w:r w:rsidRPr="00A42561">
              <w:rPr>
                <w:rFonts w:ascii="宋体" w:cs="宋体"/>
                <w:spacing w:val="1"/>
                <w:kern w:val="0"/>
                <w:szCs w:val="21"/>
              </w:rPr>
              <w:t>)</w:t>
            </w:r>
            <w:r w:rsidRPr="00A42561">
              <w:rPr>
                <w:rFonts w:ascii="宋体" w:cs="宋体" w:hint="eastAsia"/>
                <w:spacing w:val="1"/>
                <w:kern w:val="0"/>
                <w:szCs w:val="21"/>
              </w:rPr>
              <w:t>，具有相关专业中级技术职称，3年以上现场工程监理经历，担任过2项以上同类工程结构监理工程师负责人。</w:t>
            </w:r>
          </w:p>
        </w:tc>
        <w:tc>
          <w:tcPr>
            <w:tcW w:w="862"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jc w:val="center"/>
              <w:rPr>
                <w:rFonts w:ascii="宋体" w:hAnsi="宋体"/>
              </w:rPr>
            </w:pPr>
            <w:r w:rsidRPr="00A42561">
              <w:rPr>
                <w:rFonts w:ascii="宋体" w:hAnsi="宋体" w:hint="eastAsia"/>
              </w:rPr>
              <w:t>1</w:t>
            </w:r>
          </w:p>
        </w:tc>
        <w:tc>
          <w:tcPr>
            <w:tcW w:w="860" w:type="dxa"/>
            <w:tcBorders>
              <w:top w:val="single" w:sz="6" w:space="0" w:color="000000"/>
              <w:left w:val="single" w:sz="6" w:space="0" w:color="000000"/>
              <w:bottom w:val="single" w:sz="6" w:space="0" w:color="000000"/>
              <w:right w:val="single" w:sz="12" w:space="0" w:color="000000"/>
            </w:tcBorders>
            <w:vAlign w:val="center"/>
          </w:tcPr>
          <w:p w:rsidR="00DA0449" w:rsidRPr="00A42561" w:rsidRDefault="00DA0449" w:rsidP="00FE2BC1">
            <w:pPr>
              <w:jc w:val="center"/>
            </w:pPr>
          </w:p>
        </w:tc>
      </w:tr>
      <w:tr w:rsidR="00DA0449" w:rsidRPr="00A42561" w:rsidTr="00FE2BC1">
        <w:trPr>
          <w:trHeight w:val="1033"/>
          <w:jc w:val="center"/>
        </w:trPr>
        <w:tc>
          <w:tcPr>
            <w:tcW w:w="875" w:type="dxa"/>
            <w:tcBorders>
              <w:top w:val="single" w:sz="6" w:space="0" w:color="000000"/>
              <w:left w:val="single" w:sz="12" w:space="0" w:color="000000"/>
              <w:bottom w:val="single" w:sz="6" w:space="0" w:color="000000"/>
              <w:right w:val="single" w:sz="6" w:space="0" w:color="000000"/>
            </w:tcBorders>
            <w:vAlign w:val="center"/>
          </w:tcPr>
          <w:p w:rsidR="00DA0449" w:rsidRPr="00A42561" w:rsidRDefault="00DA0449" w:rsidP="00FE2BC1">
            <w:pPr>
              <w:jc w:val="center"/>
            </w:pPr>
            <w:r w:rsidRPr="00A42561">
              <w:t>4</w:t>
            </w:r>
          </w:p>
        </w:tc>
        <w:tc>
          <w:tcPr>
            <w:tcW w:w="1217"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spacing w:line="260" w:lineRule="exact"/>
              <w:ind w:left="-91"/>
              <w:jc w:val="center"/>
              <w:rPr>
                <w:rFonts w:ascii="宋体" w:cs="宋体"/>
                <w:spacing w:val="1"/>
                <w:kern w:val="0"/>
                <w:szCs w:val="21"/>
              </w:rPr>
            </w:pPr>
            <w:proofErr w:type="gramStart"/>
            <w:r w:rsidRPr="00A42561">
              <w:rPr>
                <w:rFonts w:ascii="宋体" w:cs="宋体" w:hint="eastAsia"/>
                <w:spacing w:val="1"/>
                <w:kern w:val="0"/>
                <w:szCs w:val="21"/>
              </w:rPr>
              <w:t>试验员</w:t>
            </w:r>
            <w:proofErr w:type="gramEnd"/>
            <w:r w:rsidRPr="00A42561">
              <w:rPr>
                <w:rFonts w:ascii="宋体" w:cs="宋体" w:hint="eastAsia"/>
                <w:spacing w:val="1"/>
                <w:kern w:val="0"/>
                <w:szCs w:val="21"/>
              </w:rPr>
              <w:t xml:space="preserve">    （计量员）</w:t>
            </w:r>
          </w:p>
        </w:tc>
        <w:tc>
          <w:tcPr>
            <w:tcW w:w="5320"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rPr>
                <w:rFonts w:ascii="宋体" w:cs="宋体"/>
                <w:spacing w:val="1"/>
                <w:kern w:val="0"/>
                <w:szCs w:val="21"/>
              </w:rPr>
            </w:pPr>
            <w:r w:rsidRPr="00A42561">
              <w:rPr>
                <w:rFonts w:ascii="宋体" w:cs="宋体" w:hint="eastAsia"/>
                <w:spacing w:val="1"/>
                <w:kern w:val="0"/>
                <w:szCs w:val="21"/>
              </w:rPr>
              <w:t>具有交通运输部颁发的试验检测员证书，具有相关专业初级职称技术职称，类似公路工程项目工作3年以上.</w:t>
            </w:r>
          </w:p>
        </w:tc>
        <w:tc>
          <w:tcPr>
            <w:tcW w:w="862"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jc w:val="center"/>
              <w:rPr>
                <w:rFonts w:ascii="宋体" w:hAnsi="宋体"/>
              </w:rPr>
            </w:pPr>
            <w:r w:rsidRPr="00A42561">
              <w:rPr>
                <w:rFonts w:ascii="宋体" w:hAnsi="宋体" w:hint="eastAsia"/>
              </w:rPr>
              <w:t>1</w:t>
            </w:r>
          </w:p>
        </w:tc>
        <w:tc>
          <w:tcPr>
            <w:tcW w:w="860" w:type="dxa"/>
            <w:tcBorders>
              <w:top w:val="single" w:sz="6" w:space="0" w:color="000000"/>
              <w:left w:val="single" w:sz="6" w:space="0" w:color="000000"/>
              <w:bottom w:val="single" w:sz="6" w:space="0" w:color="000000"/>
              <w:right w:val="single" w:sz="12" w:space="0" w:color="000000"/>
            </w:tcBorders>
            <w:vAlign w:val="center"/>
          </w:tcPr>
          <w:p w:rsidR="00DA0449" w:rsidRPr="00A42561" w:rsidRDefault="00DA0449" w:rsidP="00FE2BC1">
            <w:pPr>
              <w:jc w:val="center"/>
            </w:pPr>
          </w:p>
        </w:tc>
      </w:tr>
      <w:tr w:rsidR="00DA0449" w:rsidRPr="00A42561" w:rsidTr="00FE2BC1">
        <w:trPr>
          <w:trHeight w:val="1033"/>
          <w:jc w:val="center"/>
        </w:trPr>
        <w:tc>
          <w:tcPr>
            <w:tcW w:w="875" w:type="dxa"/>
            <w:tcBorders>
              <w:top w:val="single" w:sz="6" w:space="0" w:color="000000"/>
              <w:left w:val="single" w:sz="12" w:space="0" w:color="000000"/>
              <w:bottom w:val="single" w:sz="12" w:space="0" w:color="000000"/>
              <w:right w:val="single" w:sz="6" w:space="0" w:color="000000"/>
            </w:tcBorders>
            <w:vAlign w:val="center"/>
          </w:tcPr>
          <w:p w:rsidR="00DA0449" w:rsidRPr="00A42561" w:rsidRDefault="00DA0449" w:rsidP="00FE2BC1">
            <w:pPr>
              <w:jc w:val="center"/>
            </w:pPr>
            <w:r w:rsidRPr="00A42561">
              <w:t>5</w:t>
            </w:r>
          </w:p>
        </w:tc>
        <w:tc>
          <w:tcPr>
            <w:tcW w:w="1217" w:type="dxa"/>
            <w:tcBorders>
              <w:top w:val="single" w:sz="6" w:space="0" w:color="000000"/>
              <w:left w:val="single" w:sz="6" w:space="0" w:color="000000"/>
              <w:bottom w:val="single" w:sz="12" w:space="0" w:color="000000"/>
              <w:right w:val="single" w:sz="6" w:space="0" w:color="000000"/>
            </w:tcBorders>
            <w:vAlign w:val="center"/>
          </w:tcPr>
          <w:p w:rsidR="00DA0449" w:rsidRPr="00A42561" w:rsidRDefault="00DA0449" w:rsidP="00FE2BC1">
            <w:pPr>
              <w:spacing w:line="260" w:lineRule="exact"/>
              <w:ind w:left="-91"/>
              <w:jc w:val="center"/>
              <w:rPr>
                <w:rFonts w:ascii="宋体" w:cs="宋体"/>
                <w:spacing w:val="1"/>
                <w:kern w:val="0"/>
                <w:szCs w:val="21"/>
              </w:rPr>
            </w:pPr>
            <w:r w:rsidRPr="00A42561">
              <w:rPr>
                <w:rFonts w:ascii="宋体" w:cs="宋体" w:hint="eastAsia"/>
                <w:spacing w:val="1"/>
                <w:kern w:val="0"/>
                <w:szCs w:val="21"/>
              </w:rPr>
              <w:t>监理员            （资料员）</w:t>
            </w:r>
          </w:p>
        </w:tc>
        <w:tc>
          <w:tcPr>
            <w:tcW w:w="5320" w:type="dxa"/>
            <w:tcBorders>
              <w:top w:val="single" w:sz="6" w:space="0" w:color="000000"/>
              <w:left w:val="single" w:sz="6" w:space="0" w:color="000000"/>
              <w:bottom w:val="single" w:sz="12" w:space="0" w:color="000000"/>
              <w:right w:val="single" w:sz="6" w:space="0" w:color="000000"/>
            </w:tcBorders>
            <w:vAlign w:val="center"/>
          </w:tcPr>
          <w:p w:rsidR="00DA0449" w:rsidRPr="00A42561" w:rsidRDefault="00DA0449" w:rsidP="00FE2BC1">
            <w:pPr>
              <w:rPr>
                <w:rFonts w:ascii="宋体" w:cs="宋体"/>
                <w:spacing w:val="1"/>
                <w:kern w:val="0"/>
                <w:szCs w:val="21"/>
              </w:rPr>
            </w:pPr>
            <w:r w:rsidRPr="00A42561">
              <w:rPr>
                <w:rFonts w:ascii="宋体" w:cs="宋体" w:hint="eastAsia"/>
                <w:spacing w:val="1"/>
                <w:kern w:val="0"/>
                <w:szCs w:val="21"/>
              </w:rPr>
              <w:t>具有公路工程监理培训证，具有相关专业初级职称技术职称，类似公路工程项目工作3年以上.</w:t>
            </w:r>
          </w:p>
        </w:tc>
        <w:tc>
          <w:tcPr>
            <w:tcW w:w="862" w:type="dxa"/>
            <w:tcBorders>
              <w:top w:val="single" w:sz="6" w:space="0" w:color="000000"/>
              <w:left w:val="single" w:sz="6" w:space="0" w:color="000000"/>
              <w:bottom w:val="single" w:sz="12" w:space="0" w:color="000000"/>
              <w:right w:val="single" w:sz="6" w:space="0" w:color="000000"/>
            </w:tcBorders>
            <w:vAlign w:val="center"/>
          </w:tcPr>
          <w:p w:rsidR="00DA0449" w:rsidRPr="00A42561" w:rsidRDefault="00273D62" w:rsidP="00FE2BC1">
            <w:pPr>
              <w:jc w:val="center"/>
              <w:rPr>
                <w:rFonts w:ascii="宋体" w:hAnsi="宋体"/>
              </w:rPr>
            </w:pPr>
            <w:r>
              <w:rPr>
                <w:rFonts w:ascii="宋体" w:hAnsi="宋体" w:hint="eastAsia"/>
              </w:rPr>
              <w:t>2</w:t>
            </w:r>
          </w:p>
        </w:tc>
        <w:tc>
          <w:tcPr>
            <w:tcW w:w="860" w:type="dxa"/>
            <w:tcBorders>
              <w:top w:val="single" w:sz="6" w:space="0" w:color="000000"/>
              <w:left w:val="single" w:sz="6" w:space="0" w:color="000000"/>
              <w:bottom w:val="single" w:sz="12" w:space="0" w:color="000000"/>
              <w:right w:val="single" w:sz="12" w:space="0" w:color="000000"/>
            </w:tcBorders>
            <w:vAlign w:val="center"/>
          </w:tcPr>
          <w:p w:rsidR="00DA0449" w:rsidRPr="00A42561" w:rsidRDefault="00DA0449" w:rsidP="00FE2BC1">
            <w:pPr>
              <w:jc w:val="center"/>
            </w:pPr>
          </w:p>
        </w:tc>
      </w:tr>
    </w:tbl>
    <w:p w:rsidR="00DA0449" w:rsidRPr="00A42561" w:rsidRDefault="00DA0449" w:rsidP="00DA0449">
      <w:pPr>
        <w:pStyle w:val="a7"/>
        <w:spacing w:line="360" w:lineRule="exact"/>
        <w:ind w:left="570" w:hanging="210"/>
        <w:jc w:val="both"/>
        <w:rPr>
          <w:sz w:val="21"/>
          <w:szCs w:val="21"/>
        </w:rPr>
      </w:pPr>
    </w:p>
    <w:p w:rsidR="00DA0449" w:rsidRPr="00A42561" w:rsidRDefault="00DA0449" w:rsidP="00DA0449">
      <w:pPr>
        <w:pStyle w:val="a7"/>
        <w:spacing w:line="360" w:lineRule="exact"/>
        <w:jc w:val="both"/>
        <w:rPr>
          <w:sz w:val="21"/>
          <w:szCs w:val="21"/>
        </w:rPr>
      </w:pPr>
    </w:p>
    <w:p w:rsidR="00DA0449" w:rsidRPr="00A42561" w:rsidRDefault="00DA0449" w:rsidP="00DA0449">
      <w:pPr>
        <w:jc w:val="center"/>
        <w:rPr>
          <w:b/>
          <w:sz w:val="24"/>
        </w:rPr>
      </w:pPr>
      <w:r w:rsidRPr="00A42561">
        <w:rPr>
          <w:rFonts w:hint="eastAsia"/>
          <w:b/>
          <w:sz w:val="24"/>
        </w:rPr>
        <w:t>注</w:t>
      </w:r>
      <w:r w:rsidRPr="00A42561">
        <w:rPr>
          <w:rFonts w:hint="eastAsia"/>
          <w:b/>
          <w:sz w:val="24"/>
        </w:rPr>
        <w:t xml:space="preserve">: </w:t>
      </w:r>
      <w:r w:rsidRPr="00A42561">
        <w:rPr>
          <w:rFonts w:hint="eastAsia"/>
          <w:b/>
          <w:sz w:val="24"/>
        </w:rPr>
        <w:t>本表人员必须在新疆生产建设兵团交通建设市场信用评价管理体系上注册，</w:t>
      </w:r>
    </w:p>
    <w:p w:rsidR="00DA0449" w:rsidRPr="00A42561" w:rsidRDefault="00DA0449" w:rsidP="00DA0449">
      <w:pPr>
        <w:pStyle w:val="a7"/>
        <w:spacing w:line="360" w:lineRule="exact"/>
        <w:ind w:left="570" w:hanging="210"/>
        <w:jc w:val="both"/>
        <w:rPr>
          <w:sz w:val="21"/>
          <w:szCs w:val="21"/>
        </w:rPr>
      </w:pPr>
      <w:r w:rsidRPr="00A42561">
        <w:rPr>
          <w:rFonts w:hint="eastAsia"/>
          <w:b/>
          <w:sz w:val="24"/>
        </w:rPr>
        <w:t>否则否定其投标。</w:t>
      </w:r>
    </w:p>
    <w:p w:rsidR="00DA0449" w:rsidRPr="00A42561" w:rsidRDefault="00DA0449" w:rsidP="00DA0449">
      <w:pPr>
        <w:pStyle w:val="5"/>
        <w:spacing w:before="240" w:after="480" w:line="440" w:lineRule="exact"/>
        <w:rPr>
          <w:rFonts w:ascii="黑体" w:eastAsia="黑体"/>
          <w:kern w:val="0"/>
        </w:rPr>
      </w:pPr>
      <w:bookmarkStart w:id="0" w:name="_Toc194231048"/>
    </w:p>
    <w:p w:rsidR="00DA0449" w:rsidRPr="00A42561" w:rsidRDefault="00DA0449" w:rsidP="00DA0449"/>
    <w:p w:rsidR="00DA0449" w:rsidRPr="00A42561" w:rsidRDefault="00DA0449" w:rsidP="00DA0449"/>
    <w:p w:rsidR="00DA0449" w:rsidRPr="00A42561" w:rsidRDefault="00DA0449" w:rsidP="00DA0449"/>
    <w:p w:rsidR="00DA0449" w:rsidRPr="00A42561" w:rsidRDefault="00DA0449" w:rsidP="00DA0449"/>
    <w:p w:rsidR="00DA0449" w:rsidRPr="00A42561" w:rsidRDefault="00DA0449" w:rsidP="00DA0449"/>
    <w:p w:rsidR="00DA0449" w:rsidRPr="00A42561" w:rsidRDefault="00DA0449" w:rsidP="00DA0449"/>
    <w:p w:rsidR="00DA0449" w:rsidRDefault="00DA0449" w:rsidP="00DA0449"/>
    <w:p w:rsidR="00C03933" w:rsidRPr="00A42561" w:rsidRDefault="00C03933" w:rsidP="00DA0449"/>
    <w:p w:rsidR="00DA0449" w:rsidRPr="00A42561" w:rsidRDefault="00DA0449" w:rsidP="00DA0449">
      <w:pPr>
        <w:jc w:val="center"/>
        <w:rPr>
          <w:rFonts w:ascii="宋体" w:hAnsi="宋体"/>
          <w:b/>
          <w:sz w:val="24"/>
        </w:rPr>
      </w:pPr>
      <w:r w:rsidRPr="00A42561">
        <w:rPr>
          <w:rFonts w:ascii="宋体" w:hAnsi="宋体" w:hint="eastAsia"/>
          <w:b/>
          <w:sz w:val="24"/>
        </w:rPr>
        <w:t>表5-3-2监理办公室设施</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07"/>
        <w:gridCol w:w="1580"/>
        <w:gridCol w:w="1472"/>
        <w:gridCol w:w="1636"/>
        <w:gridCol w:w="1499"/>
        <w:gridCol w:w="1550"/>
        <w:gridCol w:w="1308"/>
      </w:tblGrid>
      <w:tr w:rsidR="00DA0449" w:rsidRPr="00A42561" w:rsidTr="00FE2BC1">
        <w:trPr>
          <w:cantSplit/>
          <w:trHeight w:val="1136"/>
          <w:jc w:val="center"/>
        </w:trPr>
        <w:tc>
          <w:tcPr>
            <w:tcW w:w="1207" w:type="dxa"/>
            <w:vAlign w:val="center"/>
          </w:tcPr>
          <w:p w:rsidR="00DA0449" w:rsidRPr="00A42561" w:rsidRDefault="00DA0449" w:rsidP="00FE2BC1">
            <w:pPr>
              <w:spacing w:line="300" w:lineRule="atLeast"/>
              <w:jc w:val="center"/>
              <w:rPr>
                <w:rFonts w:ascii="宋体" w:hAnsi="宋体"/>
                <w:spacing w:val="-12"/>
                <w:sz w:val="18"/>
              </w:rPr>
            </w:pPr>
            <w:r w:rsidRPr="00A42561">
              <w:rPr>
                <w:rFonts w:ascii="宋体" w:hAnsi="宋体" w:hint="eastAsia"/>
                <w:spacing w:val="-12"/>
                <w:sz w:val="18"/>
              </w:rPr>
              <w:t>台式电脑</w:t>
            </w:r>
          </w:p>
          <w:p w:rsidR="00DA0449" w:rsidRPr="00A42561" w:rsidRDefault="00DA0449" w:rsidP="00FE2BC1">
            <w:pPr>
              <w:spacing w:line="300" w:lineRule="atLeast"/>
              <w:jc w:val="center"/>
              <w:rPr>
                <w:rFonts w:ascii="宋体" w:hAnsi="宋体"/>
                <w:spacing w:val="-12"/>
                <w:sz w:val="18"/>
              </w:rPr>
            </w:pPr>
            <w:r w:rsidRPr="00A42561">
              <w:rPr>
                <w:rFonts w:ascii="宋体" w:hAnsi="宋体" w:hint="eastAsia"/>
                <w:spacing w:val="-12"/>
                <w:sz w:val="18"/>
              </w:rPr>
              <w:t>（台）</w:t>
            </w:r>
          </w:p>
        </w:tc>
        <w:tc>
          <w:tcPr>
            <w:tcW w:w="1580"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文件柜（套）</w:t>
            </w:r>
          </w:p>
        </w:tc>
        <w:tc>
          <w:tcPr>
            <w:tcW w:w="1472"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打印机(台)</w:t>
            </w:r>
          </w:p>
        </w:tc>
        <w:tc>
          <w:tcPr>
            <w:tcW w:w="1636"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办公桌椅</w:t>
            </w:r>
          </w:p>
          <w:p w:rsidR="00DA0449" w:rsidRPr="00A42561" w:rsidRDefault="00DA0449" w:rsidP="00FE2BC1">
            <w:pPr>
              <w:spacing w:line="300" w:lineRule="atLeast"/>
              <w:jc w:val="center"/>
              <w:rPr>
                <w:rFonts w:ascii="宋体" w:hAnsi="宋体"/>
                <w:sz w:val="18"/>
              </w:rPr>
            </w:pPr>
            <w:r w:rsidRPr="00A42561">
              <w:rPr>
                <w:rFonts w:ascii="宋体" w:hAnsi="宋体" w:hint="eastAsia"/>
                <w:sz w:val="18"/>
              </w:rPr>
              <w:t>（套）</w:t>
            </w:r>
          </w:p>
        </w:tc>
        <w:tc>
          <w:tcPr>
            <w:tcW w:w="1499" w:type="dxa"/>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数码相机（不少于1000</w:t>
            </w:r>
            <w:proofErr w:type="gramStart"/>
            <w:r w:rsidRPr="00A42561">
              <w:rPr>
                <w:rFonts w:ascii="宋体" w:hAnsi="宋体" w:hint="eastAsia"/>
                <w:sz w:val="18"/>
              </w:rPr>
              <w:t>万像</w:t>
            </w:r>
            <w:proofErr w:type="gramEnd"/>
            <w:r w:rsidRPr="00A42561">
              <w:rPr>
                <w:rFonts w:ascii="宋体" w:hAnsi="宋体" w:hint="eastAsia"/>
                <w:sz w:val="18"/>
              </w:rPr>
              <w:t>素）台</w:t>
            </w:r>
          </w:p>
        </w:tc>
        <w:tc>
          <w:tcPr>
            <w:tcW w:w="1550"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笔记本电脑 （台）</w:t>
            </w:r>
          </w:p>
        </w:tc>
        <w:tc>
          <w:tcPr>
            <w:tcW w:w="1308"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复印机代传真机（台）</w:t>
            </w:r>
          </w:p>
        </w:tc>
      </w:tr>
      <w:tr w:rsidR="00DA0449" w:rsidRPr="00A42561" w:rsidTr="00FE2BC1">
        <w:trPr>
          <w:cantSplit/>
          <w:trHeight w:val="627"/>
          <w:jc w:val="center"/>
        </w:trPr>
        <w:tc>
          <w:tcPr>
            <w:tcW w:w="1207" w:type="dxa"/>
            <w:vAlign w:val="center"/>
          </w:tcPr>
          <w:p w:rsidR="00DA0449" w:rsidRPr="00A42561" w:rsidRDefault="00DA0449" w:rsidP="00FE2BC1">
            <w:pPr>
              <w:jc w:val="center"/>
              <w:rPr>
                <w:rFonts w:ascii="宋体" w:hAnsi="宋体"/>
                <w:spacing w:val="-12"/>
                <w:sz w:val="18"/>
                <w:szCs w:val="18"/>
              </w:rPr>
            </w:pPr>
            <w:r w:rsidRPr="00A42561">
              <w:rPr>
                <w:rFonts w:ascii="宋体" w:hAnsi="宋体" w:hint="eastAsia"/>
                <w:spacing w:val="-12"/>
                <w:sz w:val="18"/>
                <w:szCs w:val="18"/>
              </w:rPr>
              <w:t>1</w:t>
            </w:r>
          </w:p>
        </w:tc>
        <w:tc>
          <w:tcPr>
            <w:tcW w:w="1580" w:type="dxa"/>
            <w:vAlign w:val="center"/>
          </w:tcPr>
          <w:p w:rsidR="00DA0449" w:rsidRPr="00A42561" w:rsidRDefault="00DA0449" w:rsidP="00FE2BC1">
            <w:pPr>
              <w:jc w:val="center"/>
              <w:rPr>
                <w:rFonts w:ascii="宋体" w:hAnsi="宋体"/>
                <w:sz w:val="18"/>
                <w:szCs w:val="18"/>
              </w:rPr>
            </w:pPr>
            <w:r w:rsidRPr="00A42561">
              <w:rPr>
                <w:rFonts w:ascii="宋体" w:hAnsi="宋体" w:hint="eastAsia"/>
                <w:sz w:val="18"/>
                <w:szCs w:val="18"/>
              </w:rPr>
              <w:t>2</w:t>
            </w:r>
          </w:p>
        </w:tc>
        <w:tc>
          <w:tcPr>
            <w:tcW w:w="1472" w:type="dxa"/>
            <w:vAlign w:val="center"/>
          </w:tcPr>
          <w:p w:rsidR="00DA0449" w:rsidRPr="00A42561" w:rsidRDefault="00DA0449" w:rsidP="00FE2BC1">
            <w:pPr>
              <w:jc w:val="center"/>
              <w:rPr>
                <w:rFonts w:ascii="宋体" w:hAnsi="宋体"/>
                <w:sz w:val="18"/>
                <w:szCs w:val="18"/>
              </w:rPr>
            </w:pPr>
            <w:r w:rsidRPr="00A42561">
              <w:rPr>
                <w:rFonts w:ascii="宋体" w:hAnsi="宋体" w:hint="eastAsia"/>
                <w:sz w:val="18"/>
                <w:szCs w:val="18"/>
              </w:rPr>
              <w:t>1</w:t>
            </w:r>
          </w:p>
        </w:tc>
        <w:tc>
          <w:tcPr>
            <w:tcW w:w="1636" w:type="dxa"/>
            <w:vAlign w:val="center"/>
          </w:tcPr>
          <w:p w:rsidR="00DA0449" w:rsidRPr="00A42561" w:rsidRDefault="00DA0449" w:rsidP="00FE2BC1">
            <w:pPr>
              <w:jc w:val="center"/>
              <w:rPr>
                <w:rFonts w:ascii="宋体" w:hAnsi="宋体"/>
                <w:sz w:val="18"/>
                <w:szCs w:val="18"/>
              </w:rPr>
            </w:pPr>
            <w:r w:rsidRPr="00A42561">
              <w:rPr>
                <w:rFonts w:ascii="宋体" w:hAnsi="宋体" w:hint="eastAsia"/>
                <w:sz w:val="18"/>
                <w:szCs w:val="18"/>
              </w:rPr>
              <w:t>8</w:t>
            </w:r>
          </w:p>
        </w:tc>
        <w:tc>
          <w:tcPr>
            <w:tcW w:w="1499"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1</w:t>
            </w:r>
          </w:p>
        </w:tc>
        <w:tc>
          <w:tcPr>
            <w:tcW w:w="1550" w:type="dxa"/>
            <w:vAlign w:val="center"/>
          </w:tcPr>
          <w:p w:rsidR="00DA0449" w:rsidRPr="00A42561" w:rsidRDefault="00DA0449" w:rsidP="00FE2BC1">
            <w:pPr>
              <w:jc w:val="center"/>
              <w:rPr>
                <w:rFonts w:ascii="宋体" w:hAnsi="宋体"/>
                <w:sz w:val="18"/>
                <w:szCs w:val="18"/>
              </w:rPr>
            </w:pPr>
            <w:r w:rsidRPr="00A42561">
              <w:rPr>
                <w:rFonts w:ascii="宋体" w:hAnsi="宋体" w:hint="eastAsia"/>
                <w:sz w:val="18"/>
                <w:szCs w:val="18"/>
              </w:rPr>
              <w:t>1</w:t>
            </w:r>
          </w:p>
        </w:tc>
        <w:tc>
          <w:tcPr>
            <w:tcW w:w="1308" w:type="dxa"/>
            <w:vAlign w:val="center"/>
          </w:tcPr>
          <w:p w:rsidR="00DA0449" w:rsidRPr="00A42561" w:rsidRDefault="00DA0449" w:rsidP="00FE2BC1">
            <w:pPr>
              <w:jc w:val="center"/>
              <w:rPr>
                <w:rFonts w:ascii="宋体" w:hAnsi="宋体"/>
                <w:sz w:val="18"/>
                <w:szCs w:val="18"/>
              </w:rPr>
            </w:pPr>
            <w:r w:rsidRPr="00A42561">
              <w:rPr>
                <w:rFonts w:ascii="宋体" w:hAnsi="宋体" w:hint="eastAsia"/>
                <w:sz w:val="18"/>
                <w:szCs w:val="18"/>
              </w:rPr>
              <w:t>1</w:t>
            </w:r>
          </w:p>
        </w:tc>
      </w:tr>
    </w:tbl>
    <w:p w:rsidR="00DA0449" w:rsidRPr="00A42561" w:rsidRDefault="00DA0449" w:rsidP="00DA0449">
      <w:pPr>
        <w:spacing w:line="260" w:lineRule="atLeast"/>
        <w:ind w:firstLineChars="1289" w:firstLine="2717"/>
        <w:rPr>
          <w:rFonts w:ascii="宋体" w:hAnsi="宋体"/>
          <w:b/>
          <w:bCs/>
          <w:szCs w:val="21"/>
        </w:rPr>
      </w:pPr>
    </w:p>
    <w:p w:rsidR="00DA0449" w:rsidRPr="00A42561" w:rsidRDefault="00DA0449" w:rsidP="00DA0449">
      <w:pPr>
        <w:spacing w:line="260" w:lineRule="atLeast"/>
        <w:ind w:firstLineChars="1289" w:firstLine="2717"/>
        <w:rPr>
          <w:rFonts w:ascii="宋体" w:hAnsi="宋体"/>
          <w:b/>
          <w:bCs/>
          <w:szCs w:val="21"/>
        </w:rPr>
      </w:pPr>
    </w:p>
    <w:p w:rsidR="00DA0449" w:rsidRPr="00A42561" w:rsidRDefault="00DA0449" w:rsidP="00DA0449">
      <w:pPr>
        <w:spacing w:line="260" w:lineRule="atLeast"/>
        <w:ind w:firstLineChars="1289" w:firstLine="2717"/>
        <w:rPr>
          <w:rFonts w:ascii="宋体" w:hAnsi="宋体"/>
          <w:b/>
          <w:bCs/>
          <w:szCs w:val="21"/>
        </w:rPr>
      </w:pPr>
    </w:p>
    <w:p w:rsidR="00DA0449" w:rsidRPr="00A42561" w:rsidRDefault="00DA0449" w:rsidP="00DA0449">
      <w:pPr>
        <w:spacing w:line="260" w:lineRule="atLeast"/>
        <w:ind w:firstLineChars="1289" w:firstLine="3106"/>
        <w:rPr>
          <w:rFonts w:ascii="宋体" w:hAnsi="宋体"/>
          <w:b/>
          <w:bCs/>
          <w:sz w:val="24"/>
        </w:rPr>
      </w:pPr>
      <w:r w:rsidRPr="00A42561">
        <w:rPr>
          <w:rFonts w:ascii="宋体" w:hAnsi="宋体" w:hint="eastAsia"/>
          <w:b/>
          <w:bCs/>
          <w:sz w:val="24"/>
        </w:rPr>
        <w:t>表5-3-3监理生活设施</w:t>
      </w:r>
    </w:p>
    <w:tbl>
      <w:tblPr>
        <w:tblW w:w="9854" w:type="dxa"/>
        <w:tblInd w:w="-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84"/>
        <w:gridCol w:w="3496"/>
        <w:gridCol w:w="3074"/>
      </w:tblGrid>
      <w:tr w:rsidR="00DA0449" w:rsidRPr="00A42561" w:rsidTr="00080ECB">
        <w:trPr>
          <w:cantSplit/>
          <w:trHeight w:val="448"/>
        </w:trPr>
        <w:tc>
          <w:tcPr>
            <w:tcW w:w="3284" w:type="dxa"/>
            <w:vAlign w:val="center"/>
          </w:tcPr>
          <w:p w:rsidR="00DA0449" w:rsidRPr="00A42561" w:rsidRDefault="00DA0449" w:rsidP="00FE2BC1">
            <w:pPr>
              <w:jc w:val="center"/>
              <w:rPr>
                <w:rFonts w:ascii="宋体" w:hAnsi="宋体"/>
              </w:rPr>
            </w:pPr>
            <w:r w:rsidRPr="00A42561">
              <w:rPr>
                <w:rFonts w:ascii="宋体" w:hAnsi="宋体" w:hint="eastAsia"/>
              </w:rPr>
              <w:t>监理代表处（平方米）</w:t>
            </w:r>
          </w:p>
        </w:tc>
        <w:tc>
          <w:tcPr>
            <w:tcW w:w="3496" w:type="dxa"/>
            <w:tcBorders>
              <w:righ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szCs w:val="21"/>
              </w:rPr>
              <w:t>总监理监理组办公室（平方米）</w:t>
            </w:r>
          </w:p>
        </w:tc>
        <w:tc>
          <w:tcPr>
            <w:tcW w:w="3074" w:type="dxa"/>
            <w:tcBorders>
              <w:lef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szCs w:val="21"/>
              </w:rPr>
              <w:t>会议室</w:t>
            </w:r>
            <w:r w:rsidRPr="00A42561">
              <w:rPr>
                <w:rFonts w:ascii="宋体" w:hAnsi="宋体" w:hint="eastAsia"/>
              </w:rPr>
              <w:t>（平方米）</w:t>
            </w:r>
          </w:p>
        </w:tc>
      </w:tr>
      <w:tr w:rsidR="00DA0449" w:rsidRPr="00A42561" w:rsidTr="00080ECB">
        <w:trPr>
          <w:cantSplit/>
          <w:trHeight w:val="579"/>
        </w:trPr>
        <w:tc>
          <w:tcPr>
            <w:tcW w:w="3284" w:type="dxa"/>
            <w:vAlign w:val="center"/>
          </w:tcPr>
          <w:p w:rsidR="00DA0449" w:rsidRPr="00A42561" w:rsidRDefault="00DA0449" w:rsidP="00FE2BC1">
            <w:pPr>
              <w:jc w:val="center"/>
              <w:rPr>
                <w:rFonts w:ascii="宋体" w:hAnsi="宋体"/>
              </w:rPr>
            </w:pPr>
            <w:r w:rsidRPr="00A42561">
              <w:rPr>
                <w:rFonts w:ascii="宋体" w:hAnsi="宋体" w:hint="eastAsia"/>
              </w:rPr>
              <w:t>20</w:t>
            </w:r>
          </w:p>
        </w:tc>
        <w:tc>
          <w:tcPr>
            <w:tcW w:w="3496" w:type="dxa"/>
            <w:tcBorders>
              <w:righ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rPr>
              <w:t>50</w:t>
            </w:r>
          </w:p>
        </w:tc>
        <w:tc>
          <w:tcPr>
            <w:tcW w:w="3074" w:type="dxa"/>
            <w:tcBorders>
              <w:lef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rPr>
              <w:t>30</w:t>
            </w:r>
          </w:p>
        </w:tc>
      </w:tr>
    </w:tbl>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spacing w:line="260" w:lineRule="atLeast"/>
        <w:ind w:firstLineChars="1289" w:firstLine="3106"/>
        <w:rPr>
          <w:rFonts w:ascii="宋体" w:hAnsi="宋体"/>
          <w:b/>
          <w:bCs/>
          <w:sz w:val="24"/>
        </w:rPr>
      </w:pPr>
      <w:r w:rsidRPr="00A42561">
        <w:rPr>
          <w:rFonts w:ascii="宋体" w:hAnsi="宋体" w:hint="eastAsia"/>
          <w:b/>
          <w:bCs/>
          <w:sz w:val="24"/>
        </w:rPr>
        <w:t>表5-3-4监理交通设备</w:t>
      </w:r>
    </w:p>
    <w:tbl>
      <w:tblPr>
        <w:tblW w:w="9854" w:type="dxa"/>
        <w:tblInd w:w="-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84"/>
        <w:gridCol w:w="3285"/>
        <w:gridCol w:w="3285"/>
      </w:tblGrid>
      <w:tr w:rsidR="00DA0449" w:rsidRPr="00A42561" w:rsidTr="00080ECB">
        <w:trPr>
          <w:cantSplit/>
          <w:trHeight w:val="448"/>
        </w:trPr>
        <w:tc>
          <w:tcPr>
            <w:tcW w:w="3284" w:type="dxa"/>
            <w:vAlign w:val="center"/>
          </w:tcPr>
          <w:p w:rsidR="00DA0449" w:rsidRPr="00A42561" w:rsidRDefault="00DA0449" w:rsidP="00FE2BC1">
            <w:pPr>
              <w:jc w:val="center"/>
              <w:rPr>
                <w:rFonts w:ascii="宋体" w:hAnsi="宋体"/>
              </w:rPr>
            </w:pPr>
            <w:r w:rsidRPr="00A42561">
              <w:rPr>
                <w:rFonts w:ascii="宋体" w:hAnsi="宋体" w:hint="eastAsia"/>
              </w:rPr>
              <w:t>型号</w:t>
            </w:r>
          </w:p>
        </w:tc>
        <w:tc>
          <w:tcPr>
            <w:tcW w:w="3285" w:type="dxa"/>
            <w:tcBorders>
              <w:righ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szCs w:val="21"/>
              </w:rPr>
              <w:t>排量</w:t>
            </w:r>
          </w:p>
        </w:tc>
        <w:tc>
          <w:tcPr>
            <w:tcW w:w="3285" w:type="dxa"/>
            <w:tcBorders>
              <w:lef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szCs w:val="21"/>
              </w:rPr>
              <w:t>数量</w:t>
            </w:r>
          </w:p>
        </w:tc>
      </w:tr>
      <w:tr w:rsidR="00DA0449" w:rsidRPr="00A42561" w:rsidTr="00080ECB">
        <w:trPr>
          <w:cantSplit/>
          <w:trHeight w:val="579"/>
        </w:trPr>
        <w:tc>
          <w:tcPr>
            <w:tcW w:w="3284" w:type="dxa"/>
            <w:vAlign w:val="center"/>
          </w:tcPr>
          <w:p w:rsidR="00DA0449" w:rsidRPr="00A42561" w:rsidRDefault="00DA0449" w:rsidP="00FE2BC1">
            <w:pPr>
              <w:jc w:val="center"/>
              <w:rPr>
                <w:rFonts w:ascii="宋体" w:hAnsi="宋体"/>
              </w:rPr>
            </w:pPr>
            <w:r w:rsidRPr="00A42561">
              <w:rPr>
                <w:rFonts w:ascii="宋体" w:hAnsi="宋体" w:hint="eastAsia"/>
              </w:rPr>
              <w:t>越野车</w:t>
            </w:r>
          </w:p>
        </w:tc>
        <w:tc>
          <w:tcPr>
            <w:tcW w:w="3285" w:type="dxa"/>
            <w:tcBorders>
              <w:righ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szCs w:val="21"/>
              </w:rPr>
              <w:t>2.0L及以上</w:t>
            </w:r>
          </w:p>
        </w:tc>
        <w:tc>
          <w:tcPr>
            <w:tcW w:w="3285" w:type="dxa"/>
            <w:tcBorders>
              <w:lef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rPr>
              <w:t>1</w:t>
            </w:r>
          </w:p>
        </w:tc>
      </w:tr>
    </w:tbl>
    <w:p w:rsidR="00DA0449" w:rsidRPr="00A42561" w:rsidRDefault="00DA0449" w:rsidP="00DA0449">
      <w:pPr>
        <w:ind w:firstLine="437"/>
        <w:jc w:val="center"/>
        <w:outlineLvl w:val="3"/>
        <w:rPr>
          <w:b/>
          <w:sz w:val="24"/>
        </w:rPr>
      </w:pPr>
    </w:p>
    <w:p w:rsidR="00DA0449" w:rsidRPr="00A42561" w:rsidRDefault="00DA0449" w:rsidP="00DA0449">
      <w:pPr>
        <w:spacing w:line="480" w:lineRule="auto"/>
        <w:ind w:firstLine="437"/>
        <w:jc w:val="center"/>
        <w:outlineLvl w:val="3"/>
        <w:rPr>
          <w:b/>
          <w:sz w:val="24"/>
        </w:rPr>
      </w:pPr>
    </w:p>
    <w:p w:rsidR="00DA0449" w:rsidRPr="00A42561" w:rsidRDefault="00DA0449" w:rsidP="00DA0449">
      <w:pPr>
        <w:spacing w:line="480" w:lineRule="auto"/>
        <w:ind w:firstLineChars="196" w:firstLine="413"/>
        <w:rPr>
          <w:rFonts w:ascii="宋体" w:hAnsi="宋体"/>
          <w:b/>
          <w:sz w:val="24"/>
        </w:rPr>
      </w:pPr>
      <w:r w:rsidRPr="00A42561">
        <w:rPr>
          <w:rFonts w:ascii="宋体" w:hAnsi="宋体" w:hint="eastAsia"/>
          <w:b/>
          <w:bCs/>
          <w:szCs w:val="21"/>
        </w:rPr>
        <w:t>备注：实际到位设备、设施未满足上述</w:t>
      </w:r>
      <w:r w:rsidRPr="00A42561">
        <w:rPr>
          <w:rFonts w:ascii="宋体" w:hAnsi="宋体" w:hint="eastAsia"/>
          <w:b/>
          <w:sz w:val="24"/>
        </w:rPr>
        <w:t>表5-3-2、表5-3-3、表5-3-4的规定，视为违约，业主有权进行经济处罚</w:t>
      </w:r>
      <w:r w:rsidRPr="00A42561">
        <w:rPr>
          <w:rFonts w:hint="eastAsia"/>
          <w:b/>
        </w:rPr>
        <w:t>，处以</w:t>
      </w:r>
      <w:r w:rsidRPr="00A42561">
        <w:rPr>
          <w:rFonts w:hint="eastAsia"/>
          <w:b/>
        </w:rPr>
        <w:t>10</w:t>
      </w:r>
      <w:r w:rsidRPr="00A42561">
        <w:rPr>
          <w:rFonts w:hint="eastAsia"/>
          <w:b/>
        </w:rPr>
        <w:t>万元罚款，罚款从监理费中扣除，且监理单位必须更换满足强制性要求的设备或车辆，业主将用此罚款购买其违约设备或车辆，其产权归业主所有。</w:t>
      </w:r>
    </w:p>
    <w:p w:rsidR="00DA0449" w:rsidRPr="00A42561" w:rsidRDefault="00DA0449" w:rsidP="00DA0449">
      <w:pPr>
        <w:spacing w:line="260" w:lineRule="atLeast"/>
        <w:ind w:firstLineChars="1289" w:firstLine="2717"/>
        <w:rPr>
          <w:rFonts w:ascii="宋体" w:hAnsi="宋体"/>
          <w:b/>
          <w:bCs/>
          <w:szCs w:val="21"/>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E231B7">
      <w:pPr>
        <w:outlineLvl w:val="3"/>
        <w:rPr>
          <w:b/>
          <w:sz w:val="24"/>
        </w:rPr>
      </w:pPr>
    </w:p>
    <w:p w:rsidR="00DA0449" w:rsidRPr="00A42561" w:rsidRDefault="00DA0449" w:rsidP="00DA0449">
      <w:pPr>
        <w:ind w:firstLine="435"/>
        <w:jc w:val="center"/>
        <w:rPr>
          <w:b/>
          <w:sz w:val="24"/>
        </w:rPr>
      </w:pPr>
      <w:r w:rsidRPr="00A42561">
        <w:rPr>
          <w:rFonts w:hint="eastAsia"/>
          <w:b/>
          <w:sz w:val="24"/>
        </w:rPr>
        <w:t>附件</w:t>
      </w:r>
      <w:r w:rsidRPr="00A42561">
        <w:rPr>
          <w:rFonts w:hint="eastAsia"/>
          <w:b/>
          <w:sz w:val="24"/>
        </w:rPr>
        <w:t xml:space="preserve">5-4  </w:t>
      </w:r>
      <w:r w:rsidRPr="00A42561">
        <w:rPr>
          <w:rFonts w:hint="eastAsia"/>
          <w:b/>
          <w:sz w:val="24"/>
        </w:rPr>
        <w:t>试验、检测设备</w:t>
      </w:r>
    </w:p>
    <w:p w:rsidR="00DA0449" w:rsidRPr="00A42561" w:rsidRDefault="00DA0449" w:rsidP="00DA0449">
      <w:pPr>
        <w:ind w:firstLine="435"/>
        <w:jc w:val="center"/>
        <w:rPr>
          <w:b/>
        </w:rPr>
      </w:pPr>
      <w:r w:rsidRPr="00A42561">
        <w:rPr>
          <w:rFonts w:hint="eastAsia"/>
          <w:b/>
        </w:rPr>
        <w:t>附件</w:t>
      </w:r>
      <w:r w:rsidRPr="00A42561">
        <w:rPr>
          <w:rFonts w:hint="eastAsia"/>
          <w:b/>
        </w:rPr>
        <w:t xml:space="preserve">5-4-1  </w:t>
      </w:r>
      <w:r w:rsidRPr="00A42561">
        <w:rPr>
          <w:rFonts w:hint="eastAsia"/>
          <w:b/>
          <w:sz w:val="24"/>
        </w:rPr>
        <w:t>试验室</w:t>
      </w:r>
    </w:p>
    <w:p w:rsidR="00DA0449" w:rsidRPr="00A42561" w:rsidRDefault="00DA0449" w:rsidP="00DA0449">
      <w:pPr>
        <w:rPr>
          <w:u w:val="single"/>
        </w:rPr>
      </w:pPr>
      <w:r w:rsidRPr="00A42561">
        <w:rPr>
          <w:rFonts w:hint="eastAsia"/>
        </w:rPr>
        <w:t>合同段：</w:t>
      </w:r>
      <w:r w:rsidRPr="00A42561">
        <w:rPr>
          <w:rFonts w:hint="eastAsia"/>
          <w:u w:val="single"/>
        </w:rPr>
        <w:t xml:space="preserve">         </w:t>
      </w:r>
    </w:p>
    <w:tbl>
      <w:tblPr>
        <w:tblW w:w="0" w:type="auto"/>
        <w:tblLayout w:type="fixed"/>
        <w:tblLook w:val="0000"/>
      </w:tblPr>
      <w:tblGrid>
        <w:gridCol w:w="648"/>
        <w:gridCol w:w="2160"/>
        <w:gridCol w:w="1980"/>
        <w:gridCol w:w="3240"/>
        <w:gridCol w:w="624"/>
        <w:gridCol w:w="996"/>
      </w:tblGrid>
      <w:tr w:rsidR="00DA0449" w:rsidRPr="00A42561" w:rsidTr="00FE2BC1">
        <w:trPr>
          <w:trHeight w:val="763"/>
          <w:tblHeader/>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124" w:hangingChars="100" w:hanging="214"/>
              <w:jc w:val="center"/>
              <w:rPr>
                <w:rFonts w:cs="宋体"/>
                <w:szCs w:val="21"/>
              </w:rPr>
            </w:pPr>
            <w:r w:rsidRPr="00A42561">
              <w:rPr>
                <w:rFonts w:ascii="宋体" w:cs="宋体" w:hint="eastAsia"/>
                <w:spacing w:val="2"/>
                <w:kern w:val="0"/>
                <w:szCs w:val="21"/>
              </w:rPr>
              <w:t>序号</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338" w:hangingChars="200" w:hanging="428"/>
              <w:jc w:val="center"/>
              <w:rPr>
                <w:rFonts w:cs="宋体"/>
                <w:szCs w:val="21"/>
              </w:rPr>
            </w:pPr>
            <w:r w:rsidRPr="00A42561">
              <w:rPr>
                <w:rFonts w:ascii="宋体" w:cs="宋体" w:hint="eastAsia"/>
                <w:spacing w:val="2"/>
                <w:kern w:val="0"/>
                <w:szCs w:val="21"/>
              </w:rPr>
              <w:t>试验、检测项目</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338" w:hangingChars="200" w:hanging="428"/>
              <w:jc w:val="center"/>
              <w:rPr>
                <w:rFonts w:ascii="宋体" w:cs="宋体"/>
                <w:spacing w:val="2"/>
                <w:kern w:val="0"/>
                <w:szCs w:val="21"/>
              </w:rPr>
            </w:pPr>
          </w:p>
          <w:p w:rsidR="00DA0449" w:rsidRPr="00A42561" w:rsidRDefault="00DA0449" w:rsidP="00FE2BC1">
            <w:pPr>
              <w:ind w:leftChars="161" w:left="338" w:firstLineChars="50" w:firstLine="107"/>
              <w:jc w:val="center"/>
              <w:rPr>
                <w:rFonts w:cs="宋体"/>
                <w:szCs w:val="21"/>
              </w:rPr>
            </w:pPr>
            <w:r w:rsidRPr="00A42561">
              <w:rPr>
                <w:rFonts w:ascii="宋体" w:cs="宋体" w:hint="eastAsia"/>
                <w:spacing w:val="2"/>
                <w:kern w:val="0"/>
                <w:szCs w:val="21"/>
              </w:rPr>
              <w:t>设备名称</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8" w:left="17" w:firstLineChars="450" w:firstLine="963"/>
              <w:jc w:val="center"/>
              <w:rPr>
                <w:rFonts w:cs="宋体"/>
                <w:szCs w:val="21"/>
              </w:rPr>
            </w:pPr>
            <w:r w:rsidRPr="00A42561">
              <w:rPr>
                <w:rFonts w:cs="宋体" w:hint="eastAsia"/>
                <w:spacing w:val="2"/>
                <w:kern w:val="0"/>
                <w:szCs w:val="21"/>
              </w:rPr>
              <w:t>规格、型号</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231" w:hangingChars="150" w:hanging="321"/>
              <w:jc w:val="center"/>
              <w:rPr>
                <w:rFonts w:cs="宋体"/>
                <w:szCs w:val="21"/>
              </w:rPr>
            </w:pPr>
            <w:r w:rsidRPr="00A42561">
              <w:rPr>
                <w:rFonts w:ascii="宋体" w:cs="宋体" w:hint="eastAsia"/>
                <w:spacing w:val="2"/>
                <w:kern w:val="0"/>
                <w:szCs w:val="21"/>
              </w:rPr>
              <w:t>数量</w:t>
            </w:r>
          </w:p>
        </w:tc>
        <w:tc>
          <w:tcPr>
            <w:tcW w:w="996"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552" w:hangingChars="300" w:hanging="642"/>
              <w:jc w:val="center"/>
              <w:rPr>
                <w:rFonts w:cs="宋体"/>
                <w:szCs w:val="21"/>
              </w:rPr>
            </w:pPr>
            <w:r w:rsidRPr="00A42561">
              <w:rPr>
                <w:rFonts w:ascii="宋体" w:cs="宋体" w:hint="eastAsia"/>
                <w:spacing w:val="2"/>
                <w:kern w:val="0"/>
                <w:szCs w:val="21"/>
              </w:rPr>
              <w:t>备</w:t>
            </w:r>
            <w:r w:rsidRPr="00A42561">
              <w:rPr>
                <w:rFonts w:ascii="宋体" w:cs="宋体"/>
                <w:spacing w:val="2"/>
                <w:kern w:val="0"/>
                <w:szCs w:val="21"/>
              </w:rPr>
              <w:t xml:space="preserve">  </w:t>
            </w:r>
            <w:r w:rsidRPr="00A42561">
              <w:rPr>
                <w:rFonts w:ascii="宋体" w:cs="宋体" w:hint="eastAsia"/>
                <w:spacing w:val="2"/>
                <w:kern w:val="0"/>
                <w:szCs w:val="21"/>
              </w:rPr>
              <w:t>注</w:t>
            </w:r>
          </w:p>
        </w:tc>
      </w:tr>
      <w:tr w:rsidR="00DA0449" w:rsidRPr="00A42561" w:rsidTr="00FE2BC1">
        <w:trPr>
          <w:trHeight w:val="603"/>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firstLineChars="100" w:firstLine="214"/>
              <w:rPr>
                <w:rFonts w:cs="宋体"/>
                <w:szCs w:val="21"/>
              </w:rPr>
            </w:pPr>
            <w:r w:rsidRPr="00A42561">
              <w:rPr>
                <w:rFonts w:ascii="宋体" w:cs="宋体" w:hint="eastAsia"/>
                <w:spacing w:val="2"/>
                <w:kern w:val="0"/>
                <w:szCs w:val="21"/>
              </w:rPr>
              <w:t>1</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cs="宋体"/>
                <w:szCs w:val="21"/>
              </w:rPr>
            </w:pPr>
            <w:r w:rsidRPr="00A42561">
              <w:rPr>
                <w:rFonts w:cs="宋体" w:hint="eastAsia"/>
                <w:szCs w:val="21"/>
              </w:rPr>
              <w:t>水泥混凝土试验设备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回弹仪</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cs="宋体"/>
                <w:szCs w:val="21"/>
              </w:rPr>
            </w:pPr>
          </w:p>
        </w:tc>
      </w:tr>
      <w:tr w:rsidR="00DA0449" w:rsidRPr="00A42561" w:rsidTr="00FE2BC1">
        <w:trPr>
          <w:trHeight w:val="408"/>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2</w:t>
            </w:r>
          </w:p>
          <w:p w:rsidR="00DA0449" w:rsidRPr="00A42561" w:rsidRDefault="00DA0449" w:rsidP="00FE2BC1">
            <w:pPr>
              <w:rPr>
                <w:rFonts w:ascii="宋体" w:hAnsi="宋体"/>
                <w:kern w:val="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cs="宋体" w:hint="eastAsia"/>
                <w:szCs w:val="21"/>
              </w:rPr>
              <w:t>水泥混凝土试验设备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坍落度仪</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1803"/>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firstLineChars="50" w:firstLine="105"/>
              <w:rPr>
                <w:rFonts w:ascii="宋体" w:hAnsi="宋体"/>
                <w:kern w:val="0"/>
                <w:szCs w:val="21"/>
              </w:rPr>
            </w:pPr>
            <w:r w:rsidRPr="00A42561">
              <w:rPr>
                <w:rFonts w:ascii="宋体" w:hAnsi="宋体" w:hint="eastAsia"/>
                <w:kern w:val="0"/>
                <w:szCs w:val="21"/>
              </w:rPr>
              <w:t>3</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cs="宋体" w:hint="eastAsia"/>
                <w:szCs w:val="21"/>
              </w:rPr>
              <w:t>水泥混凝土试验设备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试模</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其中：</w:t>
            </w:r>
          </w:p>
          <w:p w:rsidR="00DA0449" w:rsidRPr="00A42561" w:rsidRDefault="00DA0449" w:rsidP="00FE2BC1">
            <w:pPr>
              <w:spacing w:line="420" w:lineRule="exact"/>
              <w:jc w:val="center"/>
              <w:rPr>
                <w:rFonts w:ascii="宋体" w:hAnsi="宋体"/>
                <w:szCs w:val="21"/>
              </w:rPr>
            </w:pPr>
            <w:proofErr w:type="gramStart"/>
            <w:r w:rsidRPr="00A42561">
              <w:rPr>
                <w:rFonts w:ascii="宋体" w:hAnsi="宋体" w:hint="eastAsia"/>
                <w:szCs w:val="21"/>
              </w:rPr>
              <w:t>150×150×</w:t>
            </w:r>
            <w:proofErr w:type="gramEnd"/>
            <w:r w:rsidRPr="00A42561">
              <w:rPr>
                <w:rFonts w:ascii="宋体" w:hAnsi="宋体" w:hint="eastAsia"/>
                <w:szCs w:val="21"/>
              </w:rPr>
              <w:t>150mm  6组</w:t>
            </w:r>
          </w:p>
          <w:p w:rsidR="00DA0449" w:rsidRPr="00A42561" w:rsidRDefault="00DA0449" w:rsidP="00FE2BC1">
            <w:pPr>
              <w:spacing w:line="420" w:lineRule="exact"/>
              <w:jc w:val="center"/>
              <w:rPr>
                <w:rFonts w:ascii="宋体" w:hAnsi="宋体"/>
                <w:szCs w:val="21"/>
              </w:rPr>
            </w:pPr>
            <w:proofErr w:type="gramStart"/>
            <w:r w:rsidRPr="00A42561">
              <w:rPr>
                <w:rFonts w:ascii="宋体" w:hAnsi="宋体" w:hint="eastAsia"/>
                <w:szCs w:val="21"/>
              </w:rPr>
              <w:t>150×150×</w:t>
            </w:r>
            <w:proofErr w:type="gramEnd"/>
            <w:r w:rsidRPr="00A42561">
              <w:rPr>
                <w:rFonts w:ascii="宋体" w:hAnsi="宋体" w:hint="eastAsia"/>
                <w:szCs w:val="21"/>
              </w:rPr>
              <w:t>550mm  2组</w:t>
            </w:r>
          </w:p>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7.07×7.07×7.07mm 3组</w:t>
            </w:r>
          </w:p>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φ150mm         13组</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24</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769"/>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4</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土壤标准筛</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孔径（mm）</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593"/>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5</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水泥</w:t>
            </w:r>
            <w:proofErr w:type="gramStart"/>
            <w:r w:rsidRPr="00A42561">
              <w:rPr>
                <w:rFonts w:ascii="宋体" w:hAnsi="宋体" w:hint="eastAsia"/>
                <w:szCs w:val="21"/>
              </w:rPr>
              <w:t>稳定料</w:t>
            </w:r>
            <w:proofErr w:type="gramEnd"/>
            <w:r w:rsidRPr="00A42561">
              <w:rPr>
                <w:rFonts w:ascii="宋体" w:hAnsi="宋体" w:hint="eastAsia"/>
                <w:szCs w:val="21"/>
              </w:rPr>
              <w:t>标准筛</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孔径（mm）；方孔</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600"/>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6</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液塑限联合测定仪</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圆锥质量100±0.1g</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52"/>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7</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准击实仪</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重型</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313"/>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8</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proofErr w:type="gramStart"/>
            <w:r w:rsidRPr="00A42561">
              <w:rPr>
                <w:rFonts w:ascii="宋体" w:hAnsi="宋体" w:hint="eastAsia"/>
                <w:szCs w:val="21"/>
              </w:rPr>
              <w:t>灌砂筒</w:t>
            </w:r>
            <w:proofErr w:type="gramEnd"/>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φ150mm、φ100mm各一套</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2</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54"/>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9</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proofErr w:type="gramStart"/>
            <w:r w:rsidRPr="00A42561">
              <w:rPr>
                <w:rFonts w:ascii="宋体" w:hAnsi="宋体" w:hint="eastAsia"/>
                <w:szCs w:val="21"/>
              </w:rPr>
              <w:t>环刀</w:t>
            </w:r>
            <w:proofErr w:type="gramEnd"/>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200m</w:t>
            </w:r>
            <w:r w:rsidRPr="00A42561">
              <w:rPr>
                <w:rFonts w:ascii="宋体" w:hAnsi="宋体" w:hint="eastAsia"/>
                <w:szCs w:val="21"/>
                <w:vertAlign w:val="superscript"/>
              </w:rPr>
              <w:t>3</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3</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28"/>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10</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其他</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3米直尺</w:t>
            </w:r>
          </w:p>
        </w:tc>
        <w:tc>
          <w:tcPr>
            <w:tcW w:w="3240"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28"/>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11</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其他</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经纬仪</w:t>
            </w:r>
          </w:p>
        </w:tc>
        <w:tc>
          <w:tcPr>
            <w:tcW w:w="3240"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09"/>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12</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其他</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水准仪</w:t>
            </w:r>
          </w:p>
        </w:tc>
        <w:tc>
          <w:tcPr>
            <w:tcW w:w="3240"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28"/>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13</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p>
        </w:tc>
        <w:tc>
          <w:tcPr>
            <w:tcW w:w="3240"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bl>
    <w:p w:rsidR="00DA0449" w:rsidRPr="00A42561" w:rsidRDefault="00DA0449" w:rsidP="00DA0449">
      <w:pPr>
        <w:outlineLvl w:val="3"/>
        <w:rPr>
          <w:b/>
          <w:sz w:val="24"/>
        </w:rPr>
      </w:pPr>
    </w:p>
    <w:p w:rsidR="00DA0449" w:rsidRPr="00A42561" w:rsidRDefault="00DA0449" w:rsidP="00DA0449">
      <w:pPr>
        <w:spacing w:line="260" w:lineRule="atLeast"/>
        <w:ind w:firstLineChars="196" w:firstLine="413"/>
        <w:rPr>
          <w:rFonts w:ascii="宋体" w:hAnsi="宋体"/>
          <w:b/>
          <w:sz w:val="24"/>
        </w:rPr>
      </w:pPr>
      <w:r w:rsidRPr="00A42561">
        <w:rPr>
          <w:rFonts w:ascii="宋体" w:hAnsi="宋体" w:hint="eastAsia"/>
          <w:b/>
          <w:bCs/>
          <w:szCs w:val="21"/>
        </w:rPr>
        <w:t>备注：实际到位设备、设施未满足上述</w:t>
      </w:r>
      <w:r w:rsidRPr="00A42561">
        <w:rPr>
          <w:rFonts w:ascii="宋体" w:hAnsi="宋体" w:hint="eastAsia"/>
          <w:b/>
          <w:sz w:val="24"/>
        </w:rPr>
        <w:t>表5-3-2、表5-3-3、表5-3-4的规定，视为违约，业主有权进行经济处罚</w:t>
      </w:r>
      <w:r w:rsidRPr="00A42561">
        <w:rPr>
          <w:rFonts w:hint="eastAsia"/>
          <w:b/>
        </w:rPr>
        <w:t>，处以</w:t>
      </w:r>
      <w:r w:rsidRPr="00A42561">
        <w:rPr>
          <w:rFonts w:hint="eastAsia"/>
          <w:b/>
        </w:rPr>
        <w:t>10</w:t>
      </w:r>
      <w:r w:rsidRPr="00A42561">
        <w:rPr>
          <w:rFonts w:hint="eastAsia"/>
          <w:b/>
        </w:rPr>
        <w:t>万元罚款，罚款从监理费中扣除，且监理单位必须更换满足强制性要求的设备或车辆，业主将用此罚款购买其违约设备或车辆，其产权归业主所有。</w:t>
      </w:r>
    </w:p>
    <w:p w:rsidR="00DA0449" w:rsidRPr="00A42561" w:rsidRDefault="00DA0449" w:rsidP="00DA0449"/>
    <w:p w:rsidR="00DA0449" w:rsidRPr="00A42561" w:rsidRDefault="00DA0449" w:rsidP="00DA0449"/>
    <w:bookmarkEnd w:id="0"/>
    <w:p w:rsidR="00DA0449" w:rsidRPr="00A42561" w:rsidRDefault="00DA0449" w:rsidP="00DA0449">
      <w:pPr>
        <w:jc w:val="center"/>
        <w:outlineLvl w:val="3"/>
        <w:rPr>
          <w:b/>
          <w:sz w:val="24"/>
        </w:rPr>
      </w:pPr>
      <w:r w:rsidRPr="00A42561">
        <w:rPr>
          <w:rFonts w:hint="eastAsia"/>
          <w:b/>
          <w:sz w:val="24"/>
        </w:rPr>
        <w:lastRenderedPageBreak/>
        <w:t>附件</w:t>
      </w:r>
      <w:r w:rsidRPr="00A42561">
        <w:rPr>
          <w:rFonts w:hint="eastAsia"/>
          <w:b/>
          <w:sz w:val="24"/>
        </w:rPr>
        <w:t xml:space="preserve">5-5  </w:t>
      </w:r>
      <w:r w:rsidRPr="00A42561">
        <w:rPr>
          <w:rFonts w:hint="eastAsia"/>
          <w:b/>
          <w:sz w:val="24"/>
        </w:rPr>
        <w:t>财</w:t>
      </w:r>
      <w:r w:rsidRPr="00A42561">
        <w:rPr>
          <w:rFonts w:hint="eastAsia"/>
          <w:b/>
          <w:sz w:val="24"/>
        </w:rPr>
        <w:t xml:space="preserve">    </w:t>
      </w:r>
      <w:proofErr w:type="gramStart"/>
      <w:r w:rsidRPr="00A42561">
        <w:rPr>
          <w:rFonts w:hint="eastAsia"/>
          <w:b/>
          <w:sz w:val="24"/>
        </w:rPr>
        <w:t>务</w:t>
      </w:r>
      <w:proofErr w:type="gramEnd"/>
    </w:p>
    <w:p w:rsidR="00DA0449" w:rsidRPr="00A42561" w:rsidRDefault="00DA0449" w:rsidP="00DA0449">
      <w:pPr>
        <w:ind w:firstLine="435"/>
      </w:pPr>
      <w:r w:rsidRPr="00A42561">
        <w:rPr>
          <w:rFonts w:hint="eastAsia"/>
        </w:rPr>
        <w:t xml:space="preserve">  </w:t>
      </w:r>
    </w:p>
    <w:p w:rsidR="00DA0449" w:rsidRPr="00A42561" w:rsidRDefault="00DA0449" w:rsidP="00DA0449">
      <w:pPr>
        <w:rPr>
          <w:u w:val="single"/>
        </w:rPr>
      </w:pPr>
      <w:r w:rsidRPr="00A42561">
        <w:rPr>
          <w:rFonts w:hint="eastAsia"/>
        </w:rPr>
        <w:t>合同段：</w:t>
      </w:r>
      <w:r w:rsidRPr="00A42561">
        <w:rPr>
          <w:rFonts w:hint="eastAsia"/>
          <w:u w:val="single"/>
        </w:rPr>
        <w:t xml:space="preserve">        </w:t>
      </w:r>
    </w:p>
    <w:tbl>
      <w:tblPr>
        <w:tblW w:w="10201" w:type="dxa"/>
        <w:tblInd w:w="-940" w:type="dxa"/>
        <w:tblLayout w:type="fixed"/>
        <w:tblLook w:val="0000"/>
      </w:tblPr>
      <w:tblGrid>
        <w:gridCol w:w="2270"/>
        <w:gridCol w:w="6190"/>
        <w:gridCol w:w="1741"/>
      </w:tblGrid>
      <w:tr w:rsidR="00DA0449" w:rsidRPr="00A42561" w:rsidTr="00484A9B">
        <w:trPr>
          <w:trHeight w:val="492"/>
        </w:trPr>
        <w:tc>
          <w:tcPr>
            <w:tcW w:w="2270" w:type="dxa"/>
            <w:tcBorders>
              <w:top w:val="single" w:sz="6" w:space="0" w:color="auto"/>
              <w:left w:val="single" w:sz="6" w:space="0" w:color="auto"/>
              <w:bottom w:val="single" w:sz="4" w:space="0" w:color="auto"/>
              <w:right w:val="single" w:sz="6" w:space="0" w:color="auto"/>
            </w:tcBorders>
            <w:vAlign w:val="center"/>
          </w:tcPr>
          <w:p w:rsidR="00DA0449" w:rsidRPr="00A42561" w:rsidRDefault="00DA0449" w:rsidP="00FE2BC1">
            <w:pPr>
              <w:ind w:left="-90"/>
              <w:jc w:val="center"/>
              <w:rPr>
                <w:rFonts w:cs="宋体"/>
                <w:b/>
                <w:szCs w:val="21"/>
              </w:rPr>
            </w:pPr>
            <w:r w:rsidRPr="00A42561">
              <w:rPr>
                <w:rFonts w:ascii="宋体" w:cs="宋体" w:hint="eastAsia"/>
                <w:b/>
                <w:spacing w:val="1"/>
                <w:kern w:val="0"/>
                <w:szCs w:val="21"/>
              </w:rPr>
              <w:t>项</w:t>
            </w:r>
            <w:r w:rsidRPr="00A42561">
              <w:rPr>
                <w:rFonts w:ascii="宋体" w:cs="宋体"/>
                <w:b/>
                <w:spacing w:val="1"/>
                <w:kern w:val="0"/>
                <w:szCs w:val="21"/>
              </w:rPr>
              <w:t xml:space="preserve">    </w:t>
            </w:r>
            <w:r w:rsidRPr="00A42561">
              <w:rPr>
                <w:rFonts w:ascii="宋体" w:cs="宋体" w:hint="eastAsia"/>
                <w:b/>
                <w:spacing w:val="1"/>
                <w:kern w:val="0"/>
                <w:szCs w:val="21"/>
              </w:rPr>
              <w:t>目</w:t>
            </w:r>
          </w:p>
        </w:tc>
        <w:tc>
          <w:tcPr>
            <w:tcW w:w="6190" w:type="dxa"/>
            <w:tcBorders>
              <w:top w:val="single" w:sz="6" w:space="0" w:color="auto"/>
              <w:left w:val="single" w:sz="6" w:space="0" w:color="auto"/>
              <w:bottom w:val="single" w:sz="4" w:space="0" w:color="auto"/>
              <w:right w:val="single" w:sz="6" w:space="0" w:color="auto"/>
            </w:tcBorders>
            <w:vAlign w:val="center"/>
          </w:tcPr>
          <w:p w:rsidR="00DA0449" w:rsidRPr="00A42561" w:rsidRDefault="00DA0449" w:rsidP="00FE2BC1">
            <w:pPr>
              <w:ind w:left="-90"/>
              <w:rPr>
                <w:rFonts w:cs="宋体"/>
                <w:b/>
                <w:szCs w:val="21"/>
              </w:rPr>
            </w:pPr>
            <w:r w:rsidRPr="00A42561">
              <w:rPr>
                <w:rFonts w:ascii="宋体" w:cs="宋体" w:hint="eastAsia"/>
                <w:b/>
                <w:spacing w:val="1"/>
                <w:kern w:val="0"/>
                <w:szCs w:val="21"/>
              </w:rPr>
              <w:t>要</w:t>
            </w:r>
            <w:r w:rsidRPr="00A42561">
              <w:rPr>
                <w:rFonts w:ascii="宋体" w:cs="宋体"/>
                <w:b/>
                <w:spacing w:val="1"/>
                <w:kern w:val="0"/>
                <w:szCs w:val="21"/>
              </w:rPr>
              <w:t xml:space="preserve">    </w:t>
            </w:r>
            <w:r w:rsidRPr="00A42561">
              <w:rPr>
                <w:rFonts w:ascii="宋体" w:cs="宋体" w:hint="eastAsia"/>
                <w:b/>
                <w:spacing w:val="1"/>
                <w:kern w:val="0"/>
                <w:szCs w:val="21"/>
              </w:rPr>
              <w:t>求</w:t>
            </w:r>
          </w:p>
        </w:tc>
        <w:tc>
          <w:tcPr>
            <w:tcW w:w="1741" w:type="dxa"/>
            <w:tcBorders>
              <w:top w:val="single" w:sz="6" w:space="0" w:color="auto"/>
              <w:left w:val="single" w:sz="6" w:space="0" w:color="auto"/>
              <w:bottom w:val="single" w:sz="4" w:space="0" w:color="auto"/>
              <w:right w:val="single" w:sz="6" w:space="0" w:color="auto"/>
            </w:tcBorders>
            <w:vAlign w:val="center"/>
          </w:tcPr>
          <w:p w:rsidR="00DA0449" w:rsidRPr="00A42561" w:rsidRDefault="00DA0449" w:rsidP="00FE2BC1">
            <w:pPr>
              <w:ind w:left="-90"/>
              <w:jc w:val="center"/>
              <w:rPr>
                <w:rFonts w:cs="宋体"/>
                <w:b/>
                <w:szCs w:val="21"/>
              </w:rPr>
            </w:pPr>
            <w:r w:rsidRPr="00A42561">
              <w:rPr>
                <w:rFonts w:ascii="宋体" w:cs="宋体" w:hint="eastAsia"/>
                <w:b/>
                <w:spacing w:val="1"/>
                <w:kern w:val="0"/>
                <w:szCs w:val="21"/>
              </w:rPr>
              <w:t>备</w:t>
            </w:r>
            <w:r w:rsidRPr="00A42561">
              <w:rPr>
                <w:rFonts w:ascii="宋体" w:cs="宋体"/>
                <w:b/>
                <w:spacing w:val="1"/>
                <w:kern w:val="0"/>
                <w:szCs w:val="21"/>
              </w:rPr>
              <w:t xml:space="preserve">  </w:t>
            </w:r>
            <w:r w:rsidRPr="00A42561">
              <w:rPr>
                <w:rFonts w:ascii="宋体" w:cs="宋体" w:hint="eastAsia"/>
                <w:b/>
                <w:spacing w:val="1"/>
                <w:kern w:val="0"/>
                <w:szCs w:val="21"/>
              </w:rPr>
              <w:t>注</w:t>
            </w:r>
          </w:p>
        </w:tc>
      </w:tr>
      <w:tr w:rsidR="00DA0449" w:rsidRPr="00A42561" w:rsidTr="00484A9B">
        <w:trPr>
          <w:trHeight w:val="10992"/>
        </w:trPr>
        <w:tc>
          <w:tcPr>
            <w:tcW w:w="2270" w:type="dxa"/>
            <w:tcBorders>
              <w:top w:val="single" w:sz="4" w:space="0" w:color="auto"/>
              <w:left w:val="single" w:sz="6" w:space="0" w:color="auto"/>
              <w:bottom w:val="single" w:sz="6" w:space="0" w:color="auto"/>
              <w:right w:val="single" w:sz="6" w:space="0" w:color="auto"/>
            </w:tcBorders>
          </w:tcPr>
          <w:p w:rsidR="00DA0449" w:rsidRPr="00A42561" w:rsidRDefault="00DA0449" w:rsidP="00FE2BC1">
            <w:pPr>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r w:rsidRPr="00A42561">
              <w:rPr>
                <w:rFonts w:ascii="宋体" w:cs="宋体"/>
                <w:spacing w:val="1"/>
                <w:kern w:val="0"/>
                <w:szCs w:val="21"/>
              </w:rPr>
              <w:t xml:space="preserve">  </w:t>
            </w: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Chars="-43" w:left="-90" w:firstLineChars="250" w:firstLine="530"/>
              <w:jc w:val="left"/>
              <w:rPr>
                <w:rFonts w:ascii="宋体" w:cs="宋体"/>
                <w:spacing w:val="1"/>
                <w:kern w:val="0"/>
                <w:szCs w:val="21"/>
              </w:rPr>
            </w:pPr>
            <w:r w:rsidRPr="00A42561">
              <w:rPr>
                <w:rFonts w:ascii="宋体" w:cs="宋体"/>
                <w:spacing w:val="1"/>
                <w:kern w:val="0"/>
                <w:szCs w:val="21"/>
              </w:rPr>
              <w:t xml:space="preserve"> </w:t>
            </w:r>
          </w:p>
          <w:p w:rsidR="00DA0449" w:rsidRPr="00A42561" w:rsidRDefault="00DA0449" w:rsidP="00FE2BC1">
            <w:pPr>
              <w:ind w:leftChars="-43" w:left="-90" w:firstLineChars="250" w:firstLine="530"/>
              <w:jc w:val="left"/>
              <w:rPr>
                <w:rFonts w:ascii="宋体" w:cs="宋体"/>
                <w:spacing w:val="1"/>
                <w:kern w:val="0"/>
                <w:szCs w:val="21"/>
              </w:rPr>
            </w:pPr>
          </w:p>
          <w:p w:rsidR="00DA0449" w:rsidRPr="00A42561" w:rsidRDefault="00DA0449" w:rsidP="00FE2BC1">
            <w:pPr>
              <w:ind w:leftChars="-43" w:left="-90" w:firstLineChars="250" w:firstLine="530"/>
              <w:jc w:val="left"/>
              <w:rPr>
                <w:rFonts w:cs="宋体"/>
                <w:szCs w:val="21"/>
              </w:rPr>
            </w:pPr>
            <w:r w:rsidRPr="00A42561">
              <w:rPr>
                <w:rFonts w:ascii="宋体" w:cs="宋体" w:hint="eastAsia"/>
                <w:spacing w:val="1"/>
                <w:kern w:val="0"/>
                <w:szCs w:val="21"/>
              </w:rPr>
              <w:t>财务能力</w:t>
            </w:r>
          </w:p>
        </w:tc>
        <w:tc>
          <w:tcPr>
            <w:tcW w:w="6190" w:type="dxa"/>
            <w:tcBorders>
              <w:top w:val="single" w:sz="4" w:space="0" w:color="auto"/>
              <w:left w:val="single" w:sz="6" w:space="0" w:color="auto"/>
              <w:bottom w:val="single" w:sz="6" w:space="0" w:color="auto"/>
              <w:right w:val="single" w:sz="6" w:space="0" w:color="auto"/>
            </w:tcBorders>
          </w:tcPr>
          <w:p w:rsidR="00DA0449" w:rsidRPr="00A42561" w:rsidRDefault="00DA0449" w:rsidP="00FE2BC1">
            <w:pPr>
              <w:spacing w:line="480" w:lineRule="auto"/>
              <w:jc w:val="left"/>
              <w:rPr>
                <w:rFonts w:ascii="宋体" w:cs="宋体"/>
                <w:spacing w:val="1"/>
                <w:kern w:val="0"/>
                <w:szCs w:val="21"/>
              </w:rPr>
            </w:pPr>
          </w:p>
          <w:p w:rsidR="00DA0449" w:rsidRPr="00A42561" w:rsidRDefault="00DA0449" w:rsidP="00FE2BC1">
            <w:pPr>
              <w:spacing w:line="480" w:lineRule="auto"/>
              <w:jc w:val="left"/>
              <w:rPr>
                <w:rFonts w:ascii="宋体" w:cs="宋体"/>
                <w:spacing w:val="1"/>
                <w:kern w:val="0"/>
                <w:szCs w:val="21"/>
              </w:rPr>
            </w:pPr>
          </w:p>
          <w:p w:rsidR="00DA0449" w:rsidRPr="00A42561" w:rsidRDefault="00DA0449" w:rsidP="00FE2BC1">
            <w:pPr>
              <w:spacing w:line="480" w:lineRule="auto"/>
              <w:ind w:left="-91"/>
              <w:jc w:val="left"/>
              <w:rPr>
                <w:rFonts w:ascii="宋体" w:cs="宋体"/>
                <w:spacing w:val="1"/>
                <w:kern w:val="0"/>
                <w:szCs w:val="21"/>
              </w:rPr>
            </w:pPr>
          </w:p>
          <w:p w:rsidR="00DA0449" w:rsidRPr="00A42561" w:rsidRDefault="00DA0449" w:rsidP="00FE2BC1">
            <w:pPr>
              <w:spacing w:line="480" w:lineRule="auto"/>
              <w:ind w:left="-91"/>
              <w:jc w:val="left"/>
              <w:rPr>
                <w:rFonts w:ascii="宋体" w:cs="宋体"/>
                <w:spacing w:val="1"/>
                <w:kern w:val="0"/>
                <w:szCs w:val="21"/>
              </w:rPr>
            </w:pPr>
          </w:p>
          <w:p w:rsidR="00DA0449" w:rsidRPr="00A42561" w:rsidRDefault="00DA0449" w:rsidP="00FE2BC1">
            <w:pPr>
              <w:spacing w:line="480" w:lineRule="auto"/>
              <w:ind w:left="-91"/>
              <w:jc w:val="left"/>
              <w:rPr>
                <w:rFonts w:ascii="宋体" w:cs="宋体"/>
                <w:spacing w:val="1"/>
                <w:kern w:val="0"/>
                <w:szCs w:val="21"/>
              </w:rPr>
            </w:pPr>
            <w:r w:rsidRPr="00A42561">
              <w:rPr>
                <w:rFonts w:ascii="宋体" w:cs="宋体"/>
                <w:spacing w:val="1"/>
                <w:kern w:val="0"/>
                <w:szCs w:val="21"/>
              </w:rPr>
              <w:t>1</w:t>
            </w:r>
            <w:r w:rsidRPr="00A42561">
              <w:rPr>
                <w:rFonts w:ascii="宋体" w:cs="宋体" w:hint="eastAsia"/>
                <w:spacing w:val="1"/>
                <w:kern w:val="0"/>
                <w:szCs w:val="21"/>
              </w:rPr>
              <w:t>．投标人近</w:t>
            </w:r>
            <w:r w:rsidRPr="00A42561">
              <w:rPr>
                <w:rFonts w:ascii="宋体" w:cs="宋体" w:hint="eastAsia"/>
                <w:spacing w:val="1"/>
                <w:kern w:val="0"/>
                <w:szCs w:val="21"/>
                <w:u w:val="single"/>
              </w:rPr>
              <w:t xml:space="preserve">  3  </w:t>
            </w:r>
            <w:r w:rsidRPr="00A42561">
              <w:rPr>
                <w:rFonts w:ascii="宋体" w:cs="宋体" w:hint="eastAsia"/>
                <w:spacing w:val="1"/>
                <w:kern w:val="0"/>
                <w:szCs w:val="21"/>
              </w:rPr>
              <w:t>年已签订和完成的公路工程施工监理合同的合同额不少于人民币</w:t>
            </w:r>
            <w:r w:rsidRPr="00A42561">
              <w:rPr>
                <w:rFonts w:ascii="宋体" w:cs="宋体" w:hint="eastAsia"/>
                <w:spacing w:val="1"/>
                <w:kern w:val="0"/>
                <w:szCs w:val="21"/>
                <w:u w:val="single"/>
              </w:rPr>
              <w:t xml:space="preserve">  200 </w:t>
            </w:r>
            <w:r w:rsidRPr="00A42561">
              <w:rPr>
                <w:rFonts w:ascii="宋体" w:cs="宋体" w:hint="eastAsia"/>
                <w:spacing w:val="1"/>
                <w:kern w:val="0"/>
                <w:szCs w:val="21"/>
              </w:rPr>
              <w:t>万元。</w:t>
            </w:r>
          </w:p>
          <w:p w:rsidR="00DA0449" w:rsidRPr="00A42561" w:rsidRDefault="00DA0449" w:rsidP="00FE2BC1">
            <w:pPr>
              <w:spacing w:line="480" w:lineRule="auto"/>
              <w:ind w:left="-91"/>
              <w:jc w:val="left"/>
              <w:rPr>
                <w:rFonts w:ascii="宋体" w:cs="宋体"/>
                <w:spacing w:val="1"/>
                <w:kern w:val="0"/>
                <w:szCs w:val="21"/>
              </w:rPr>
            </w:pPr>
            <w:r w:rsidRPr="00A42561">
              <w:rPr>
                <w:rFonts w:ascii="宋体" w:cs="宋体"/>
                <w:spacing w:val="1"/>
                <w:kern w:val="0"/>
                <w:szCs w:val="21"/>
              </w:rPr>
              <w:t>2</w:t>
            </w:r>
            <w:r w:rsidRPr="00A42561">
              <w:rPr>
                <w:rFonts w:ascii="宋体" w:cs="宋体" w:hint="eastAsia"/>
                <w:spacing w:val="1"/>
                <w:kern w:val="0"/>
                <w:szCs w:val="21"/>
              </w:rPr>
              <w:t>．投标人在上一年度的流动资产与流动负债的比率不小于</w:t>
            </w:r>
            <w:r w:rsidRPr="00A42561">
              <w:rPr>
                <w:rFonts w:ascii="宋体" w:cs="宋体"/>
                <w:spacing w:val="1"/>
                <w:kern w:val="0"/>
                <w:szCs w:val="21"/>
              </w:rPr>
              <w:t>1</w:t>
            </w:r>
            <w:r w:rsidRPr="00A42561">
              <w:rPr>
                <w:rFonts w:ascii="宋体" w:cs="宋体" w:hint="eastAsia"/>
                <w:spacing w:val="1"/>
                <w:kern w:val="0"/>
                <w:szCs w:val="21"/>
              </w:rPr>
              <w:t>。</w:t>
            </w:r>
          </w:p>
          <w:p w:rsidR="00DA0449" w:rsidRPr="00A42561" w:rsidRDefault="00DA0449" w:rsidP="00FE2BC1">
            <w:pPr>
              <w:spacing w:line="480" w:lineRule="auto"/>
              <w:ind w:left="-91"/>
              <w:jc w:val="left"/>
              <w:rPr>
                <w:rFonts w:cs="宋体"/>
                <w:szCs w:val="21"/>
              </w:rPr>
            </w:pPr>
            <w:r w:rsidRPr="00A42561">
              <w:rPr>
                <w:rFonts w:ascii="宋体" w:cs="宋体"/>
                <w:spacing w:val="1"/>
                <w:kern w:val="0"/>
                <w:szCs w:val="21"/>
              </w:rPr>
              <w:t>3</w:t>
            </w:r>
            <w:r w:rsidRPr="00A42561">
              <w:rPr>
                <w:rFonts w:ascii="宋体" w:cs="宋体" w:hint="eastAsia"/>
                <w:spacing w:val="1"/>
                <w:kern w:val="0"/>
                <w:szCs w:val="21"/>
              </w:rPr>
              <w:t>．其他。</w:t>
            </w:r>
          </w:p>
        </w:tc>
        <w:tc>
          <w:tcPr>
            <w:tcW w:w="1741" w:type="dxa"/>
            <w:tcBorders>
              <w:top w:val="single" w:sz="4"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cs="宋体"/>
                <w:szCs w:val="21"/>
              </w:rPr>
            </w:pPr>
          </w:p>
        </w:tc>
      </w:tr>
    </w:tbl>
    <w:p w:rsidR="00DA0449" w:rsidRPr="00A42561" w:rsidRDefault="00DA0449" w:rsidP="00DA0449">
      <w:pPr>
        <w:spacing w:line="400" w:lineRule="exact"/>
        <w:rPr>
          <w:sz w:val="24"/>
        </w:rPr>
      </w:pPr>
    </w:p>
    <w:p w:rsidR="00DA0449" w:rsidRPr="00A42561" w:rsidRDefault="00DA0449" w:rsidP="00DA0449">
      <w:pPr>
        <w:rPr>
          <w:b/>
          <w:sz w:val="30"/>
          <w:szCs w:val="30"/>
        </w:rPr>
      </w:pPr>
    </w:p>
    <w:p w:rsidR="00DA0449" w:rsidRPr="00A42561" w:rsidRDefault="00DA0449" w:rsidP="00DA0449">
      <w:pPr>
        <w:jc w:val="center"/>
        <w:rPr>
          <w:b/>
          <w:sz w:val="30"/>
          <w:szCs w:val="30"/>
        </w:rPr>
      </w:pPr>
      <w:r w:rsidRPr="00A42561">
        <w:rPr>
          <w:rFonts w:hint="eastAsia"/>
          <w:b/>
          <w:sz w:val="30"/>
          <w:szCs w:val="30"/>
        </w:rPr>
        <w:lastRenderedPageBreak/>
        <w:t>附件</w:t>
      </w:r>
      <w:r w:rsidRPr="00A42561">
        <w:rPr>
          <w:rFonts w:hint="eastAsia"/>
          <w:b/>
          <w:sz w:val="30"/>
          <w:szCs w:val="30"/>
        </w:rPr>
        <w:t xml:space="preserve">5-6  </w:t>
      </w:r>
      <w:r w:rsidRPr="00A42561">
        <w:rPr>
          <w:rFonts w:hint="eastAsia"/>
          <w:b/>
          <w:sz w:val="30"/>
          <w:szCs w:val="30"/>
        </w:rPr>
        <w:t>诉讼和履约</w:t>
      </w:r>
    </w:p>
    <w:p w:rsidR="00DA0449" w:rsidRPr="00A42561" w:rsidRDefault="00DA0449" w:rsidP="00DA0449">
      <w:pPr>
        <w:rPr>
          <w:sz w:val="28"/>
          <w:u w:val="single"/>
        </w:rPr>
      </w:pPr>
      <w:r w:rsidRPr="00A42561">
        <w:rPr>
          <w:rFonts w:hint="eastAsia"/>
          <w:sz w:val="28"/>
        </w:rPr>
        <w:t>合同段：</w:t>
      </w:r>
      <w:r w:rsidRPr="00A42561">
        <w:rPr>
          <w:rFonts w:hint="eastAsia"/>
          <w:sz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8"/>
        <w:gridCol w:w="4698"/>
        <w:gridCol w:w="2997"/>
      </w:tblGrid>
      <w:tr w:rsidR="00DA0449" w:rsidRPr="00A42561" w:rsidTr="00FE2BC1">
        <w:trPr>
          <w:trHeight w:val="637"/>
          <w:jc w:val="center"/>
        </w:trPr>
        <w:tc>
          <w:tcPr>
            <w:tcW w:w="1918" w:type="dxa"/>
            <w:vAlign w:val="center"/>
          </w:tcPr>
          <w:p w:rsidR="00DA0449" w:rsidRPr="00A42561" w:rsidRDefault="00DA0449" w:rsidP="00FE2BC1">
            <w:pPr>
              <w:spacing w:line="500" w:lineRule="exact"/>
              <w:jc w:val="center"/>
              <w:rPr>
                <w:sz w:val="24"/>
                <w:szCs w:val="26"/>
              </w:rPr>
            </w:pPr>
            <w:r w:rsidRPr="00A42561">
              <w:rPr>
                <w:rFonts w:hint="eastAsia"/>
                <w:sz w:val="24"/>
                <w:szCs w:val="26"/>
              </w:rPr>
              <w:t>项目</w:t>
            </w:r>
          </w:p>
        </w:tc>
        <w:tc>
          <w:tcPr>
            <w:tcW w:w="4698" w:type="dxa"/>
            <w:vAlign w:val="center"/>
          </w:tcPr>
          <w:p w:rsidR="00DA0449" w:rsidRPr="00A42561" w:rsidRDefault="00DA0449" w:rsidP="00FE2BC1">
            <w:pPr>
              <w:spacing w:line="500" w:lineRule="exact"/>
              <w:jc w:val="center"/>
              <w:rPr>
                <w:sz w:val="24"/>
                <w:szCs w:val="26"/>
              </w:rPr>
            </w:pPr>
            <w:r w:rsidRPr="00A42561">
              <w:rPr>
                <w:rFonts w:hint="eastAsia"/>
                <w:sz w:val="24"/>
                <w:szCs w:val="26"/>
              </w:rPr>
              <w:t>要求</w:t>
            </w:r>
          </w:p>
        </w:tc>
        <w:tc>
          <w:tcPr>
            <w:tcW w:w="2997" w:type="dxa"/>
            <w:vAlign w:val="center"/>
          </w:tcPr>
          <w:p w:rsidR="00DA0449" w:rsidRPr="00A42561" w:rsidRDefault="00DA0449" w:rsidP="00FE2BC1">
            <w:pPr>
              <w:spacing w:line="500" w:lineRule="exact"/>
              <w:jc w:val="center"/>
              <w:rPr>
                <w:sz w:val="24"/>
                <w:szCs w:val="26"/>
              </w:rPr>
            </w:pPr>
            <w:r w:rsidRPr="00A42561">
              <w:rPr>
                <w:rFonts w:hint="eastAsia"/>
                <w:sz w:val="24"/>
                <w:szCs w:val="26"/>
              </w:rPr>
              <w:t>备注</w:t>
            </w:r>
          </w:p>
        </w:tc>
      </w:tr>
      <w:tr w:rsidR="00DA0449" w:rsidRPr="00A42561" w:rsidTr="00FE2BC1">
        <w:trPr>
          <w:trHeight w:val="1086"/>
          <w:jc w:val="center"/>
        </w:trPr>
        <w:tc>
          <w:tcPr>
            <w:tcW w:w="1918" w:type="dxa"/>
            <w:vAlign w:val="center"/>
          </w:tcPr>
          <w:p w:rsidR="00DA0449" w:rsidRPr="00A42561" w:rsidRDefault="00DA0449" w:rsidP="00FE2BC1">
            <w:pPr>
              <w:spacing w:line="500" w:lineRule="exact"/>
              <w:jc w:val="center"/>
              <w:rPr>
                <w:sz w:val="24"/>
                <w:szCs w:val="26"/>
              </w:rPr>
            </w:pPr>
            <w:r w:rsidRPr="00A42561">
              <w:rPr>
                <w:rFonts w:hint="eastAsia"/>
                <w:sz w:val="24"/>
                <w:szCs w:val="26"/>
              </w:rPr>
              <w:t>诉讼和履约</w:t>
            </w:r>
          </w:p>
        </w:tc>
        <w:tc>
          <w:tcPr>
            <w:tcW w:w="4698" w:type="dxa"/>
            <w:vAlign w:val="center"/>
          </w:tcPr>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r w:rsidRPr="00A42561">
              <w:rPr>
                <w:rFonts w:hint="eastAsia"/>
                <w:sz w:val="24"/>
                <w:szCs w:val="26"/>
              </w:rPr>
              <w:t>1</w:t>
            </w:r>
            <w:r w:rsidRPr="00A42561">
              <w:rPr>
                <w:rFonts w:hint="eastAsia"/>
                <w:sz w:val="24"/>
                <w:szCs w:val="26"/>
              </w:rPr>
              <w:t>、投标人没有正受到责令停业的行政处罚或正处于财务被接管、冻结、破产的状态。</w:t>
            </w:r>
          </w:p>
          <w:p w:rsidR="00DA0449" w:rsidRPr="00A42561" w:rsidRDefault="00DA0449" w:rsidP="00FE2BC1">
            <w:pPr>
              <w:spacing w:line="500" w:lineRule="exact"/>
              <w:rPr>
                <w:sz w:val="24"/>
                <w:szCs w:val="26"/>
              </w:rPr>
            </w:pPr>
            <w:r w:rsidRPr="00A42561">
              <w:rPr>
                <w:rFonts w:hint="eastAsia"/>
                <w:sz w:val="24"/>
                <w:szCs w:val="26"/>
              </w:rPr>
              <w:t>2</w:t>
            </w:r>
            <w:r w:rsidRPr="00A42561">
              <w:rPr>
                <w:rFonts w:hint="eastAsia"/>
                <w:sz w:val="24"/>
                <w:szCs w:val="26"/>
              </w:rPr>
              <w:t>、投标人没有正受到取消投标资格的行政处罚。</w:t>
            </w:r>
          </w:p>
          <w:p w:rsidR="00DA0449" w:rsidRPr="00A42561" w:rsidRDefault="00DA0449" w:rsidP="00FE2BC1">
            <w:pPr>
              <w:spacing w:line="500" w:lineRule="exact"/>
              <w:rPr>
                <w:sz w:val="24"/>
                <w:szCs w:val="26"/>
              </w:rPr>
            </w:pPr>
            <w:r w:rsidRPr="00A42561">
              <w:rPr>
                <w:rFonts w:hint="eastAsia"/>
                <w:sz w:val="24"/>
                <w:szCs w:val="26"/>
              </w:rPr>
              <w:t>3</w:t>
            </w:r>
            <w:r w:rsidRPr="00A42561">
              <w:rPr>
                <w:rFonts w:hint="eastAsia"/>
                <w:sz w:val="24"/>
                <w:szCs w:val="26"/>
              </w:rPr>
              <w:t>、投标人没有涉及正在诉讼的案件，或涉及正在诉讼的案件但经评标委员会认定不会对承担本工程造成重大影响。</w:t>
            </w:r>
          </w:p>
          <w:p w:rsidR="00DA0449" w:rsidRPr="00A42561" w:rsidRDefault="00DA0449" w:rsidP="00FE2BC1">
            <w:pPr>
              <w:spacing w:line="500" w:lineRule="exact"/>
              <w:rPr>
                <w:sz w:val="24"/>
                <w:szCs w:val="26"/>
              </w:rPr>
            </w:pPr>
            <w:r w:rsidRPr="00A42561">
              <w:rPr>
                <w:rFonts w:hint="eastAsia"/>
                <w:sz w:val="24"/>
                <w:szCs w:val="26"/>
              </w:rPr>
              <w:t>4</w:t>
            </w:r>
            <w:r w:rsidRPr="00A42561">
              <w:rPr>
                <w:rFonts w:hint="eastAsia"/>
                <w:sz w:val="24"/>
                <w:szCs w:val="26"/>
              </w:rPr>
              <w:t>、其他。</w:t>
            </w: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tc>
        <w:tc>
          <w:tcPr>
            <w:tcW w:w="2997" w:type="dxa"/>
            <w:vAlign w:val="center"/>
          </w:tcPr>
          <w:p w:rsidR="00DA0449" w:rsidRPr="00A42561" w:rsidRDefault="00DA0449" w:rsidP="00FE2BC1">
            <w:pPr>
              <w:spacing w:line="500" w:lineRule="exact"/>
              <w:jc w:val="center"/>
              <w:rPr>
                <w:sz w:val="24"/>
                <w:szCs w:val="26"/>
              </w:rPr>
            </w:pPr>
          </w:p>
        </w:tc>
      </w:tr>
    </w:tbl>
    <w:p w:rsidR="00DA0449" w:rsidRPr="00A42561" w:rsidRDefault="00DA0449" w:rsidP="00DA0449">
      <w:pPr>
        <w:spacing w:line="700" w:lineRule="atLeast"/>
      </w:pPr>
    </w:p>
    <w:p w:rsidR="004D4A0E" w:rsidRPr="00A42561" w:rsidRDefault="004D4A0E" w:rsidP="009D2E2D">
      <w:pPr>
        <w:tabs>
          <w:tab w:val="left" w:pos="5025"/>
        </w:tabs>
        <w:jc w:val="center"/>
        <w:rPr>
          <w:rFonts w:ascii="宋体" w:hAnsi="宋体"/>
          <w:b/>
          <w:sz w:val="28"/>
          <w:szCs w:val="28"/>
        </w:rPr>
      </w:pPr>
    </w:p>
    <w:p w:rsidR="00B3730C" w:rsidRPr="00A42561" w:rsidRDefault="00B3730C" w:rsidP="00B3730C">
      <w:pPr>
        <w:pStyle w:val="2"/>
        <w:spacing w:before="0" w:after="0"/>
        <w:jc w:val="center"/>
        <w:rPr>
          <w:b w:val="0"/>
        </w:rPr>
      </w:pPr>
      <w:bookmarkStart w:id="1" w:name="_Toc472621307"/>
      <w:r w:rsidRPr="00A42561">
        <w:rPr>
          <w:rFonts w:hint="eastAsia"/>
          <w:b w:val="0"/>
        </w:rPr>
        <w:t>附件二</w:t>
      </w:r>
      <w:r w:rsidRPr="00A42561">
        <w:rPr>
          <w:rFonts w:hint="eastAsia"/>
          <w:b w:val="0"/>
        </w:rPr>
        <w:t xml:space="preserve">   </w:t>
      </w:r>
      <w:r w:rsidRPr="00A42561">
        <w:rPr>
          <w:rFonts w:hint="eastAsia"/>
          <w:b w:val="0"/>
        </w:rPr>
        <w:t>评标方法（综合评</w:t>
      </w:r>
      <w:r w:rsidR="00193881" w:rsidRPr="00A42561">
        <w:rPr>
          <w:rFonts w:hint="eastAsia"/>
          <w:b w:val="0"/>
        </w:rPr>
        <w:t>标</w:t>
      </w:r>
      <w:r w:rsidRPr="00A42561">
        <w:rPr>
          <w:rFonts w:hint="eastAsia"/>
          <w:b w:val="0"/>
        </w:rPr>
        <w:t>法）</w:t>
      </w:r>
    </w:p>
    <w:p w:rsidR="00E43415" w:rsidRPr="00A42561" w:rsidRDefault="00E43415" w:rsidP="00E43415">
      <w:pPr>
        <w:jc w:val="center"/>
        <w:rPr>
          <w:rFonts w:ascii="新宋体" w:eastAsia="新宋体" w:hAnsi="新宋体"/>
          <w:b/>
          <w:sz w:val="32"/>
          <w:szCs w:val="32"/>
        </w:rPr>
      </w:pPr>
      <w:r w:rsidRPr="00A42561">
        <w:rPr>
          <w:rFonts w:ascii="新宋体" w:eastAsia="新宋体" w:hAnsi="新宋体" w:hint="eastAsia"/>
          <w:b/>
          <w:sz w:val="32"/>
          <w:szCs w:val="32"/>
        </w:rPr>
        <w:t>招标评标办法</w:t>
      </w:r>
    </w:p>
    <w:p w:rsidR="00E43415" w:rsidRPr="00A42561" w:rsidRDefault="00E43415" w:rsidP="00E43415">
      <w:pPr>
        <w:rPr>
          <w:rFonts w:ascii="新宋体" w:eastAsia="新宋体" w:hAnsi="新宋体"/>
          <w:sz w:val="28"/>
          <w:szCs w:val="28"/>
        </w:rPr>
      </w:pPr>
      <w:r w:rsidRPr="00A42561">
        <w:rPr>
          <w:rFonts w:hint="eastAsia"/>
        </w:rPr>
        <w:t xml:space="preserve">  </w:t>
      </w:r>
    </w:p>
    <w:p w:rsidR="00DD14D6" w:rsidRDefault="00E43415" w:rsidP="00DD14D6">
      <w:pPr>
        <w:spacing w:line="440" w:lineRule="exact"/>
        <w:rPr>
          <w:rFonts w:ascii="宋体" w:hAnsi="宋体"/>
          <w:sz w:val="24"/>
        </w:rPr>
      </w:pPr>
      <w:r w:rsidRPr="00A42561">
        <w:rPr>
          <w:rFonts w:ascii="新宋体" w:eastAsia="新宋体" w:hAnsi="新宋体" w:hint="eastAsia"/>
          <w:b/>
          <w:sz w:val="28"/>
          <w:szCs w:val="28"/>
        </w:rPr>
        <w:t xml:space="preserve"> </w:t>
      </w:r>
      <w:bookmarkEnd w:id="1"/>
      <w:r w:rsidR="00DD14D6">
        <w:rPr>
          <w:rFonts w:ascii="宋体" w:hAnsi="宋体" w:hint="eastAsia"/>
          <w:sz w:val="24"/>
        </w:rPr>
        <w:t>1．总则</w:t>
      </w:r>
    </w:p>
    <w:p w:rsidR="00DD14D6" w:rsidRDefault="00DD14D6" w:rsidP="00DD14D6">
      <w:pPr>
        <w:spacing w:line="440" w:lineRule="exact"/>
        <w:rPr>
          <w:rFonts w:ascii="宋体" w:hAnsi="宋体"/>
          <w:sz w:val="24"/>
        </w:rPr>
      </w:pPr>
      <w:r>
        <w:rPr>
          <w:rFonts w:ascii="宋体" w:hAnsi="宋体" w:hint="eastAsia"/>
          <w:sz w:val="24"/>
        </w:rPr>
        <w:t xml:space="preserve">　　1.1  为规范本工程施工监理评标工作，根据《中华人民共和国招标投标法》、《招标投标法实施条例》、《评标委员会和评标方法暂行规定》(</w:t>
      </w:r>
      <w:proofErr w:type="gramStart"/>
      <w:r>
        <w:rPr>
          <w:rFonts w:ascii="宋体" w:hAnsi="宋体" w:hint="eastAsia"/>
          <w:sz w:val="24"/>
        </w:rPr>
        <w:t>国家发改委</w:t>
      </w:r>
      <w:proofErr w:type="gramEnd"/>
      <w:r>
        <w:rPr>
          <w:rFonts w:ascii="宋体" w:hAnsi="宋体" w:hint="eastAsia"/>
          <w:sz w:val="24"/>
        </w:rPr>
        <w:t>等七部委2001年第12号令)、《公路工程建设项目招标投标管理办法》(交通运输部令2015年第24号)等有关规定，并结合本工程招标文件，制订本评标办法。</w:t>
      </w:r>
    </w:p>
    <w:p w:rsidR="00DD14D6" w:rsidRDefault="00DD14D6" w:rsidP="00DD14D6">
      <w:pPr>
        <w:spacing w:line="440" w:lineRule="exact"/>
        <w:rPr>
          <w:rFonts w:ascii="宋体" w:hAnsi="宋体"/>
          <w:sz w:val="24"/>
        </w:rPr>
      </w:pPr>
      <w:r>
        <w:rPr>
          <w:rFonts w:ascii="宋体" w:hAnsi="宋体" w:hint="eastAsia"/>
          <w:sz w:val="24"/>
        </w:rPr>
        <w:t xml:space="preserve">　　1.2  评标活动遵循公平、公正、科学、择优的原则。</w:t>
      </w:r>
    </w:p>
    <w:p w:rsidR="00DD14D6" w:rsidRDefault="00DD14D6" w:rsidP="00DD14D6">
      <w:pPr>
        <w:spacing w:line="440" w:lineRule="exact"/>
        <w:rPr>
          <w:rFonts w:ascii="宋体" w:hAnsi="宋体"/>
          <w:sz w:val="24"/>
        </w:rPr>
      </w:pPr>
      <w:r>
        <w:rPr>
          <w:rFonts w:ascii="宋体" w:hAnsi="宋体" w:hint="eastAsia"/>
          <w:sz w:val="24"/>
        </w:rPr>
        <w:t xml:space="preserve">　　1.3  评标活动应在严格保密的情况下进行。评标人员必须严格遵守保密规定，不得和投标人串通，不得泄露与评标活动有关的情况，不得索贿受贿，不得参加可能影响公正评标的任何活动。评标期间投标人不得干扰评标工作，不得采用行贿或其他不正当手段影响评标。</w:t>
      </w:r>
    </w:p>
    <w:p w:rsidR="00DD14D6" w:rsidRDefault="00DD14D6" w:rsidP="00DD14D6">
      <w:pPr>
        <w:spacing w:line="440" w:lineRule="exact"/>
        <w:rPr>
          <w:rFonts w:ascii="宋体" w:hAnsi="宋体"/>
          <w:sz w:val="24"/>
        </w:rPr>
      </w:pPr>
      <w:r>
        <w:rPr>
          <w:rFonts w:ascii="宋体" w:hAnsi="宋体" w:hint="eastAsia"/>
          <w:sz w:val="24"/>
        </w:rPr>
        <w:t xml:space="preserve">　　1.4  本工程评标采用综合评标法 。</w:t>
      </w:r>
    </w:p>
    <w:p w:rsidR="00DD14D6" w:rsidRDefault="00DD14D6" w:rsidP="00DD14D6">
      <w:pPr>
        <w:spacing w:line="440" w:lineRule="exact"/>
        <w:ind w:firstLineChars="200" w:firstLine="480"/>
        <w:rPr>
          <w:rFonts w:ascii="宋体" w:hAnsi="宋体"/>
          <w:sz w:val="24"/>
        </w:rPr>
      </w:pPr>
      <w:r>
        <w:rPr>
          <w:rFonts w:ascii="宋体" w:hAnsi="宋体" w:hint="eastAsia"/>
          <w:sz w:val="24"/>
        </w:rPr>
        <w:t>2．评标组织及职责</w:t>
      </w:r>
    </w:p>
    <w:p w:rsidR="00DD14D6" w:rsidRDefault="00DD14D6" w:rsidP="00DD14D6">
      <w:pPr>
        <w:spacing w:line="440" w:lineRule="exact"/>
        <w:rPr>
          <w:rFonts w:ascii="宋体" w:hAnsi="宋体"/>
          <w:sz w:val="24"/>
        </w:rPr>
      </w:pPr>
      <w:r>
        <w:rPr>
          <w:rFonts w:ascii="宋体" w:hAnsi="宋体" w:hint="eastAsia"/>
          <w:sz w:val="24"/>
        </w:rPr>
        <w:t xml:space="preserve">　　2.1  评标委员会组成</w:t>
      </w:r>
    </w:p>
    <w:p w:rsidR="00DD14D6" w:rsidRDefault="00DD14D6" w:rsidP="00DD14D6">
      <w:pPr>
        <w:spacing w:line="440" w:lineRule="exact"/>
        <w:rPr>
          <w:rFonts w:ascii="宋体" w:hAnsi="宋体"/>
          <w:sz w:val="24"/>
        </w:rPr>
      </w:pPr>
      <w:r>
        <w:rPr>
          <w:rFonts w:ascii="宋体" w:hAnsi="宋体" w:hint="eastAsia"/>
          <w:sz w:val="24"/>
        </w:rPr>
        <w:t xml:space="preserve">　　招标人依法组建评标委员会。评标委员会由交通运输部设立的监理专家库或</w:t>
      </w:r>
      <w:proofErr w:type="gramStart"/>
      <w:r>
        <w:rPr>
          <w:rFonts w:ascii="宋体" w:hAnsi="宋体" w:hint="eastAsia"/>
          <w:sz w:val="24"/>
        </w:rPr>
        <w:t>省级交通</w:t>
      </w:r>
      <w:proofErr w:type="gramEnd"/>
      <w:r>
        <w:rPr>
          <w:rFonts w:ascii="宋体" w:hAnsi="宋体" w:hint="eastAsia"/>
          <w:sz w:val="24"/>
        </w:rPr>
        <w:t>运输主管部门设立的监理专家库中随机抽取的评标专家组成，人数为 5 人以上单数。评标委员会开始工作之前应由评标委员会推举产生一名主任评标委员，负责协调、组织评标委员会成员开展评标工作。</w:t>
      </w:r>
    </w:p>
    <w:p w:rsidR="00DD14D6" w:rsidRDefault="00DD14D6" w:rsidP="00DD14D6">
      <w:pPr>
        <w:spacing w:line="440" w:lineRule="exact"/>
        <w:rPr>
          <w:rFonts w:ascii="宋体" w:hAnsi="宋体"/>
          <w:sz w:val="24"/>
        </w:rPr>
      </w:pPr>
      <w:r>
        <w:rPr>
          <w:rFonts w:ascii="宋体" w:hAnsi="宋体" w:hint="eastAsia"/>
          <w:sz w:val="24"/>
        </w:rPr>
        <w:t xml:space="preserve">　　2.2  评标委员会职责</w:t>
      </w:r>
    </w:p>
    <w:p w:rsidR="00DD14D6" w:rsidRDefault="00DD14D6" w:rsidP="00DD14D6">
      <w:pPr>
        <w:spacing w:line="440" w:lineRule="exact"/>
        <w:rPr>
          <w:rFonts w:ascii="宋体" w:hAnsi="宋体"/>
          <w:sz w:val="24"/>
        </w:rPr>
      </w:pPr>
      <w:r>
        <w:rPr>
          <w:rFonts w:ascii="宋体" w:hAnsi="宋体" w:hint="eastAsia"/>
          <w:sz w:val="24"/>
        </w:rPr>
        <w:t xml:space="preserve">　　(1) 对投标文件进行初步评审、资格审查；</w:t>
      </w:r>
    </w:p>
    <w:p w:rsidR="00DD14D6" w:rsidRDefault="00DD14D6" w:rsidP="00DD14D6">
      <w:pPr>
        <w:spacing w:line="440" w:lineRule="exact"/>
        <w:rPr>
          <w:rFonts w:ascii="宋体" w:hAnsi="宋体"/>
          <w:sz w:val="24"/>
        </w:rPr>
      </w:pPr>
      <w:r>
        <w:rPr>
          <w:rFonts w:ascii="宋体" w:hAnsi="宋体" w:hint="eastAsia"/>
          <w:sz w:val="24"/>
        </w:rPr>
        <w:t xml:space="preserve">　　(2) 确定评审需澄清、核实的内容；</w:t>
      </w:r>
    </w:p>
    <w:p w:rsidR="00DD14D6" w:rsidRDefault="00DD14D6" w:rsidP="00DD14D6">
      <w:pPr>
        <w:spacing w:line="440" w:lineRule="exact"/>
        <w:rPr>
          <w:rFonts w:ascii="宋体" w:hAnsi="宋体"/>
          <w:sz w:val="24"/>
        </w:rPr>
      </w:pPr>
      <w:r>
        <w:rPr>
          <w:rFonts w:ascii="宋体" w:hAnsi="宋体" w:hint="eastAsia"/>
          <w:sz w:val="24"/>
        </w:rPr>
        <w:t xml:space="preserve">　　(3) 进行商务、技术和财务的详细评审；</w:t>
      </w:r>
    </w:p>
    <w:p w:rsidR="00DD14D6" w:rsidRDefault="00DD14D6" w:rsidP="00DD14D6">
      <w:pPr>
        <w:spacing w:line="440" w:lineRule="exact"/>
        <w:rPr>
          <w:rFonts w:ascii="宋体" w:hAnsi="宋体"/>
          <w:sz w:val="24"/>
        </w:rPr>
      </w:pPr>
      <w:r>
        <w:rPr>
          <w:rFonts w:ascii="宋体" w:hAnsi="宋体" w:hint="eastAsia"/>
          <w:sz w:val="24"/>
        </w:rPr>
        <w:t xml:space="preserve">　　(4) 综合评分并推荐中标候选人；</w:t>
      </w:r>
    </w:p>
    <w:p w:rsidR="00DD14D6" w:rsidRDefault="00DD14D6" w:rsidP="00DD14D6">
      <w:pPr>
        <w:spacing w:line="440" w:lineRule="exact"/>
        <w:rPr>
          <w:rFonts w:ascii="宋体" w:hAnsi="宋体"/>
          <w:sz w:val="24"/>
        </w:rPr>
      </w:pPr>
      <w:r>
        <w:rPr>
          <w:rFonts w:ascii="宋体" w:hAnsi="宋体" w:hint="eastAsia"/>
          <w:sz w:val="24"/>
        </w:rPr>
        <w:t xml:space="preserve">　　(5) 建议是否重新招标；</w:t>
      </w:r>
    </w:p>
    <w:p w:rsidR="00DD14D6" w:rsidRDefault="00DD14D6" w:rsidP="00DD14D6">
      <w:pPr>
        <w:spacing w:line="440" w:lineRule="exact"/>
        <w:rPr>
          <w:rFonts w:ascii="宋体" w:hAnsi="宋体"/>
          <w:sz w:val="24"/>
        </w:rPr>
      </w:pPr>
      <w:r>
        <w:rPr>
          <w:rFonts w:ascii="宋体" w:hAnsi="宋体" w:hint="eastAsia"/>
          <w:sz w:val="24"/>
        </w:rPr>
        <w:t xml:space="preserve">　　(6) 完成书面评标报告提交招标人。</w:t>
      </w:r>
    </w:p>
    <w:p w:rsidR="00DD14D6" w:rsidRDefault="00DD14D6" w:rsidP="00DD14D6">
      <w:pPr>
        <w:spacing w:line="440" w:lineRule="exact"/>
        <w:rPr>
          <w:rFonts w:ascii="宋体" w:hAnsi="宋体"/>
          <w:sz w:val="24"/>
        </w:rPr>
      </w:pPr>
      <w:r>
        <w:rPr>
          <w:rFonts w:ascii="宋体" w:hAnsi="宋体" w:hint="eastAsia"/>
          <w:sz w:val="24"/>
        </w:rPr>
        <w:t xml:space="preserve">　　3．评审程序</w:t>
      </w:r>
    </w:p>
    <w:p w:rsidR="00DD14D6" w:rsidRDefault="00DD14D6" w:rsidP="00DD14D6">
      <w:pPr>
        <w:spacing w:line="440" w:lineRule="exact"/>
        <w:rPr>
          <w:rFonts w:ascii="宋体" w:hAnsi="宋体"/>
          <w:sz w:val="24"/>
        </w:rPr>
      </w:pPr>
      <w:r>
        <w:rPr>
          <w:rFonts w:ascii="宋体" w:hAnsi="宋体" w:hint="eastAsia"/>
          <w:sz w:val="24"/>
        </w:rPr>
        <w:t xml:space="preserve">　　3.1  评标准备</w:t>
      </w:r>
    </w:p>
    <w:p w:rsidR="00DD14D6" w:rsidRDefault="00DD14D6" w:rsidP="00DD14D6">
      <w:pPr>
        <w:spacing w:line="440" w:lineRule="exact"/>
        <w:rPr>
          <w:rFonts w:ascii="宋体" w:hAnsi="宋体"/>
          <w:sz w:val="24"/>
        </w:rPr>
      </w:pPr>
      <w:r>
        <w:rPr>
          <w:rFonts w:ascii="宋体" w:hAnsi="宋体" w:hint="eastAsia"/>
          <w:sz w:val="24"/>
        </w:rPr>
        <w:lastRenderedPageBreak/>
        <w:t xml:space="preserve">　　评标委员会开始评标工作之前，必须首先认真研读招标文件；招标人应当向评标委员会提供招标文件、评标办法和评标所需的其他重要信息与数据，协助评标委员会了解和熟悉招标工程的如下内容：</w:t>
      </w:r>
    </w:p>
    <w:p w:rsidR="00DD14D6" w:rsidRDefault="00DD14D6" w:rsidP="00DD14D6">
      <w:pPr>
        <w:spacing w:line="440" w:lineRule="exact"/>
        <w:rPr>
          <w:rFonts w:ascii="宋体" w:hAnsi="宋体"/>
          <w:sz w:val="24"/>
        </w:rPr>
      </w:pPr>
      <w:r>
        <w:rPr>
          <w:rFonts w:ascii="宋体" w:hAnsi="宋体" w:hint="eastAsia"/>
          <w:sz w:val="24"/>
        </w:rPr>
        <w:t xml:space="preserve">　　(1) 招标项目的工程规模、标准和工程特点；</w:t>
      </w:r>
    </w:p>
    <w:p w:rsidR="00DD14D6" w:rsidRDefault="00DD14D6" w:rsidP="00DD14D6">
      <w:pPr>
        <w:spacing w:line="440" w:lineRule="exact"/>
        <w:rPr>
          <w:rFonts w:ascii="宋体" w:hAnsi="宋体"/>
          <w:sz w:val="24"/>
        </w:rPr>
      </w:pPr>
      <w:r>
        <w:rPr>
          <w:rFonts w:ascii="宋体" w:hAnsi="宋体" w:hint="eastAsia"/>
          <w:sz w:val="24"/>
        </w:rPr>
        <w:t xml:space="preserve">　　(2) 招标文件规定的评标办法；</w:t>
      </w:r>
    </w:p>
    <w:p w:rsidR="00DD14D6" w:rsidRDefault="00DD14D6" w:rsidP="00DD14D6">
      <w:pPr>
        <w:spacing w:line="440" w:lineRule="exact"/>
        <w:rPr>
          <w:rFonts w:ascii="宋体" w:hAnsi="宋体"/>
          <w:sz w:val="24"/>
        </w:rPr>
      </w:pPr>
      <w:r>
        <w:rPr>
          <w:rFonts w:ascii="宋体" w:hAnsi="宋体" w:hint="eastAsia"/>
          <w:sz w:val="24"/>
        </w:rPr>
        <w:t xml:space="preserve">　　(3) 招标文件规定的其他与评标有关的内容。</w:t>
      </w:r>
    </w:p>
    <w:p w:rsidR="00DD14D6" w:rsidRDefault="00DD14D6" w:rsidP="00DD14D6">
      <w:pPr>
        <w:spacing w:line="440" w:lineRule="exact"/>
        <w:rPr>
          <w:rFonts w:ascii="宋体" w:hAnsi="宋体"/>
          <w:sz w:val="24"/>
        </w:rPr>
      </w:pPr>
      <w:r>
        <w:rPr>
          <w:rFonts w:ascii="宋体" w:hAnsi="宋体" w:hint="eastAsia"/>
          <w:sz w:val="24"/>
        </w:rPr>
        <w:t xml:space="preserve">　　3.2  评审程序</w:t>
      </w:r>
    </w:p>
    <w:p w:rsidR="00DD14D6" w:rsidRDefault="00DD14D6" w:rsidP="00DD14D6">
      <w:pPr>
        <w:spacing w:line="440" w:lineRule="exact"/>
        <w:rPr>
          <w:rFonts w:ascii="宋体" w:hAnsi="宋体"/>
          <w:sz w:val="24"/>
        </w:rPr>
      </w:pPr>
      <w:r>
        <w:rPr>
          <w:rFonts w:ascii="宋体" w:hAnsi="宋体" w:hint="eastAsia"/>
          <w:sz w:val="24"/>
        </w:rPr>
        <w:t xml:space="preserve">　　(1) 初步评审；</w:t>
      </w:r>
    </w:p>
    <w:p w:rsidR="00DD14D6" w:rsidRDefault="00DD14D6" w:rsidP="00DD14D6">
      <w:pPr>
        <w:spacing w:line="440" w:lineRule="exact"/>
        <w:rPr>
          <w:rFonts w:ascii="宋体" w:hAnsi="宋体"/>
          <w:sz w:val="24"/>
        </w:rPr>
      </w:pPr>
      <w:r>
        <w:rPr>
          <w:rFonts w:ascii="宋体" w:hAnsi="宋体" w:hint="eastAsia"/>
          <w:sz w:val="24"/>
        </w:rPr>
        <w:t xml:space="preserve">　　(2) 资格审查；</w:t>
      </w:r>
    </w:p>
    <w:p w:rsidR="00DD14D6" w:rsidRDefault="00DD14D6" w:rsidP="00DD14D6">
      <w:pPr>
        <w:spacing w:line="440" w:lineRule="exact"/>
        <w:rPr>
          <w:rFonts w:ascii="宋体" w:hAnsi="宋体"/>
          <w:sz w:val="24"/>
        </w:rPr>
      </w:pPr>
      <w:r>
        <w:rPr>
          <w:rFonts w:ascii="宋体" w:hAnsi="宋体" w:hint="eastAsia"/>
          <w:sz w:val="24"/>
        </w:rPr>
        <w:t xml:space="preserve">　　(3) 详细评审；</w:t>
      </w:r>
    </w:p>
    <w:p w:rsidR="00DD14D6" w:rsidRDefault="00DD14D6" w:rsidP="00DD14D6">
      <w:pPr>
        <w:spacing w:line="440" w:lineRule="exact"/>
        <w:rPr>
          <w:rFonts w:ascii="宋体" w:hAnsi="宋体"/>
          <w:sz w:val="24"/>
        </w:rPr>
      </w:pPr>
      <w:r>
        <w:rPr>
          <w:rFonts w:ascii="宋体" w:hAnsi="宋体" w:hint="eastAsia"/>
          <w:sz w:val="24"/>
        </w:rPr>
        <w:t xml:space="preserve">　　(4) 投标文件的澄清；</w:t>
      </w:r>
    </w:p>
    <w:p w:rsidR="00DD14D6" w:rsidRDefault="00DD14D6" w:rsidP="00DD14D6">
      <w:pPr>
        <w:spacing w:line="440" w:lineRule="exact"/>
        <w:rPr>
          <w:rFonts w:ascii="宋体" w:hAnsi="宋体"/>
          <w:sz w:val="24"/>
        </w:rPr>
      </w:pPr>
      <w:r>
        <w:rPr>
          <w:rFonts w:ascii="宋体" w:hAnsi="宋体" w:hint="eastAsia"/>
          <w:sz w:val="24"/>
        </w:rPr>
        <w:t xml:space="preserve">　　(5) 综合评分；</w:t>
      </w:r>
    </w:p>
    <w:p w:rsidR="00DD14D6" w:rsidRDefault="00DD14D6" w:rsidP="00DD14D6">
      <w:pPr>
        <w:spacing w:line="440" w:lineRule="exact"/>
        <w:rPr>
          <w:rFonts w:ascii="宋体" w:hAnsi="宋体"/>
          <w:sz w:val="24"/>
        </w:rPr>
      </w:pPr>
      <w:r>
        <w:rPr>
          <w:rFonts w:ascii="宋体" w:hAnsi="宋体" w:hint="eastAsia"/>
          <w:sz w:val="24"/>
        </w:rPr>
        <w:t xml:space="preserve">　　(6) 财务评审；</w:t>
      </w:r>
    </w:p>
    <w:p w:rsidR="00DD14D6" w:rsidRDefault="00DD14D6" w:rsidP="00DD14D6">
      <w:pPr>
        <w:spacing w:line="440" w:lineRule="exact"/>
        <w:rPr>
          <w:rFonts w:ascii="宋体" w:hAnsi="宋体"/>
          <w:sz w:val="24"/>
        </w:rPr>
      </w:pPr>
      <w:r>
        <w:rPr>
          <w:rFonts w:ascii="宋体" w:hAnsi="宋体" w:hint="eastAsia"/>
          <w:sz w:val="24"/>
        </w:rPr>
        <w:t xml:space="preserve">　　(7) 推荐中标候选人；</w:t>
      </w:r>
    </w:p>
    <w:p w:rsidR="00DD14D6" w:rsidRDefault="00DD14D6" w:rsidP="00DD14D6">
      <w:pPr>
        <w:spacing w:line="440" w:lineRule="exact"/>
        <w:rPr>
          <w:rFonts w:ascii="宋体" w:hAnsi="宋体"/>
          <w:sz w:val="24"/>
        </w:rPr>
      </w:pPr>
      <w:r>
        <w:rPr>
          <w:rFonts w:ascii="宋体" w:hAnsi="宋体" w:hint="eastAsia"/>
          <w:sz w:val="24"/>
        </w:rPr>
        <w:t xml:space="preserve">　　(8) 编写评标报告。</w:t>
      </w:r>
    </w:p>
    <w:p w:rsidR="00DD14D6" w:rsidRDefault="00DD14D6" w:rsidP="00DD14D6">
      <w:pPr>
        <w:spacing w:line="440" w:lineRule="exact"/>
        <w:rPr>
          <w:rFonts w:ascii="宋体" w:hAnsi="宋体"/>
          <w:sz w:val="24"/>
        </w:rPr>
      </w:pPr>
      <w:r>
        <w:rPr>
          <w:rFonts w:ascii="宋体" w:hAnsi="宋体" w:hint="eastAsia"/>
          <w:sz w:val="24"/>
        </w:rPr>
        <w:t xml:space="preserve">　　4．初步评审</w:t>
      </w:r>
    </w:p>
    <w:p w:rsidR="00DD14D6" w:rsidRDefault="00DD14D6" w:rsidP="00DD14D6">
      <w:pPr>
        <w:spacing w:line="440" w:lineRule="exact"/>
        <w:rPr>
          <w:rFonts w:ascii="宋体" w:hAnsi="宋体"/>
          <w:sz w:val="24"/>
        </w:rPr>
      </w:pPr>
      <w:r>
        <w:rPr>
          <w:rFonts w:ascii="宋体" w:hAnsi="宋体" w:hint="eastAsia"/>
          <w:sz w:val="24"/>
        </w:rPr>
        <w:t xml:space="preserve">　　评标委员会将对投标文件进行初步评审。只有通过初步评审的投标文件才能进入下一阶段评审。通过初步评审的主要条件：</w:t>
      </w:r>
    </w:p>
    <w:p w:rsidR="00DD14D6" w:rsidRDefault="00DD14D6" w:rsidP="00DD14D6">
      <w:pPr>
        <w:spacing w:line="440" w:lineRule="exact"/>
        <w:rPr>
          <w:rFonts w:ascii="宋体" w:hAnsi="宋体"/>
          <w:sz w:val="24"/>
        </w:rPr>
      </w:pPr>
      <w:r>
        <w:rPr>
          <w:rFonts w:ascii="宋体" w:hAnsi="宋体" w:hint="eastAsia"/>
          <w:sz w:val="24"/>
        </w:rPr>
        <w:t xml:space="preserve">　　(1)  投标文件按照招标文件规定的格式、内容和要求编制，字迹清晰可辨；</w:t>
      </w:r>
    </w:p>
    <w:p w:rsidR="00DD14D6" w:rsidRDefault="00DD14D6" w:rsidP="00DD14D6">
      <w:pPr>
        <w:spacing w:line="440" w:lineRule="exact"/>
        <w:rPr>
          <w:rFonts w:ascii="宋体" w:hAnsi="宋体"/>
          <w:sz w:val="24"/>
        </w:rPr>
      </w:pPr>
      <w:r>
        <w:rPr>
          <w:rFonts w:ascii="宋体" w:hAnsi="宋体" w:hint="eastAsia"/>
          <w:sz w:val="24"/>
        </w:rPr>
        <w:t xml:space="preserve">　　(2)  投标文件(正本)按招标文件规定加盖投标人公章并由法定代表人或其授权代理人逐页签署姓名，未使用签名章代替；</w:t>
      </w:r>
    </w:p>
    <w:p w:rsidR="00DD14D6" w:rsidRDefault="00DD14D6" w:rsidP="00DD14D6">
      <w:pPr>
        <w:spacing w:line="440" w:lineRule="exact"/>
        <w:rPr>
          <w:rFonts w:ascii="宋体" w:hAnsi="宋体"/>
          <w:sz w:val="24"/>
        </w:rPr>
      </w:pPr>
      <w:r>
        <w:rPr>
          <w:rFonts w:ascii="宋体" w:hAnsi="宋体" w:hint="eastAsia"/>
          <w:sz w:val="24"/>
        </w:rPr>
        <w:t xml:space="preserve">　　(3)  投标人按照招标文件规定的形式、时限和要求提供了投标保证金；</w:t>
      </w:r>
    </w:p>
    <w:p w:rsidR="00DD14D6" w:rsidRDefault="00DD14D6" w:rsidP="00DD14D6">
      <w:pPr>
        <w:spacing w:line="440" w:lineRule="exact"/>
        <w:rPr>
          <w:rFonts w:ascii="宋体" w:hAnsi="宋体"/>
          <w:sz w:val="24"/>
        </w:rPr>
      </w:pPr>
      <w:r>
        <w:rPr>
          <w:rFonts w:ascii="宋体" w:hAnsi="宋体" w:hint="eastAsia"/>
          <w:sz w:val="24"/>
        </w:rPr>
        <w:t xml:space="preserve">　　(4)  以联合体形式投标的，符合投标人须知第2.2款的规定（不适用）；</w:t>
      </w:r>
    </w:p>
    <w:p w:rsidR="00DD14D6" w:rsidRDefault="00DD14D6" w:rsidP="00DD14D6">
      <w:pPr>
        <w:spacing w:line="440" w:lineRule="exact"/>
        <w:rPr>
          <w:rFonts w:ascii="宋体" w:hAnsi="宋体"/>
          <w:sz w:val="24"/>
        </w:rPr>
      </w:pPr>
      <w:r>
        <w:rPr>
          <w:rFonts w:ascii="宋体" w:hAnsi="宋体" w:hint="eastAsia"/>
          <w:sz w:val="24"/>
        </w:rPr>
        <w:t xml:space="preserve">　　(5)  按照招标文件规定提供了法定代表人身份证明、授权书(如有)、公证书；</w:t>
      </w:r>
    </w:p>
    <w:p w:rsidR="00DD14D6" w:rsidRDefault="00DD14D6" w:rsidP="00DD14D6">
      <w:pPr>
        <w:spacing w:line="440" w:lineRule="exact"/>
        <w:rPr>
          <w:rFonts w:ascii="宋体" w:hAnsi="宋体"/>
          <w:sz w:val="24"/>
        </w:rPr>
      </w:pPr>
      <w:r>
        <w:rPr>
          <w:rFonts w:ascii="宋体" w:hAnsi="宋体" w:hint="eastAsia"/>
          <w:sz w:val="24"/>
        </w:rPr>
        <w:t xml:space="preserve">　　(6)  监理服务期、工程质量目标满足招标文件要求；</w:t>
      </w:r>
    </w:p>
    <w:p w:rsidR="00DD14D6" w:rsidRDefault="00DD14D6" w:rsidP="00DD14D6">
      <w:pPr>
        <w:spacing w:line="440" w:lineRule="exact"/>
        <w:rPr>
          <w:rFonts w:ascii="宋体" w:hAnsi="宋体"/>
          <w:sz w:val="24"/>
        </w:rPr>
      </w:pPr>
      <w:r>
        <w:rPr>
          <w:rFonts w:ascii="宋体" w:hAnsi="宋体" w:hint="eastAsia"/>
          <w:sz w:val="24"/>
        </w:rPr>
        <w:t xml:space="preserve">　　(7)  投标人未以他人名义投标、未与他人串通投标、未以行贿手段谋取中标，以及未弄虚作假；</w:t>
      </w:r>
    </w:p>
    <w:p w:rsidR="00DD14D6" w:rsidRDefault="00DD14D6" w:rsidP="00DD14D6">
      <w:pPr>
        <w:spacing w:line="440" w:lineRule="exact"/>
        <w:rPr>
          <w:rFonts w:ascii="宋体" w:hAnsi="宋体"/>
          <w:sz w:val="24"/>
        </w:rPr>
      </w:pPr>
      <w:r>
        <w:rPr>
          <w:rFonts w:ascii="宋体" w:hAnsi="宋体" w:hint="eastAsia"/>
          <w:sz w:val="24"/>
        </w:rPr>
        <w:t xml:space="preserve">　　(8)  投标文件未附有招标人不能接受的其他条件。</w:t>
      </w:r>
    </w:p>
    <w:p w:rsidR="00DD14D6" w:rsidRDefault="00DD14D6" w:rsidP="00DD14D6">
      <w:pPr>
        <w:spacing w:line="440" w:lineRule="exact"/>
        <w:rPr>
          <w:rFonts w:ascii="宋体" w:hAnsi="宋体"/>
          <w:sz w:val="24"/>
        </w:rPr>
      </w:pPr>
      <w:r>
        <w:rPr>
          <w:rFonts w:ascii="宋体" w:hAnsi="宋体" w:hint="eastAsia"/>
          <w:sz w:val="24"/>
        </w:rPr>
        <w:t xml:space="preserve">　　投标文件不符合以上条件之一的，属于重大偏差，作为否决投标处理。</w:t>
      </w:r>
    </w:p>
    <w:p w:rsidR="00DD14D6" w:rsidRDefault="00DD14D6" w:rsidP="00DD14D6">
      <w:pPr>
        <w:spacing w:line="440" w:lineRule="exact"/>
        <w:rPr>
          <w:rFonts w:ascii="宋体" w:hAnsi="宋体"/>
          <w:sz w:val="24"/>
        </w:rPr>
      </w:pPr>
      <w:r>
        <w:rPr>
          <w:rFonts w:ascii="宋体" w:hAnsi="宋体" w:hint="eastAsia"/>
          <w:sz w:val="24"/>
        </w:rPr>
        <w:t xml:space="preserve">　　投标人有以下情形之一的，其投标作否决处理：</w:t>
      </w:r>
    </w:p>
    <w:p w:rsidR="00DD14D6" w:rsidRDefault="00DD14D6" w:rsidP="00DD14D6">
      <w:pPr>
        <w:spacing w:line="440" w:lineRule="exact"/>
        <w:rPr>
          <w:rFonts w:ascii="宋体" w:hAnsi="宋体"/>
          <w:sz w:val="24"/>
        </w:rPr>
      </w:pPr>
      <w:r>
        <w:rPr>
          <w:rFonts w:ascii="宋体" w:hAnsi="宋体" w:hint="eastAsia"/>
          <w:sz w:val="24"/>
        </w:rPr>
        <w:lastRenderedPageBreak/>
        <w:t xml:space="preserve">　　串通投标的评审：</w:t>
      </w:r>
    </w:p>
    <w:p w:rsidR="00DD14D6" w:rsidRDefault="00DD14D6" w:rsidP="00DD14D6">
      <w:pPr>
        <w:spacing w:line="440" w:lineRule="exact"/>
        <w:rPr>
          <w:rFonts w:ascii="宋体" w:hAnsi="宋体"/>
          <w:sz w:val="24"/>
        </w:rPr>
      </w:pPr>
      <w:r>
        <w:rPr>
          <w:rFonts w:ascii="宋体" w:hAnsi="宋体" w:hint="eastAsia"/>
          <w:sz w:val="24"/>
        </w:rPr>
        <w:t xml:space="preserve">　　A、有下列情形之一的，属于投标人相互串通投标：</w:t>
      </w:r>
    </w:p>
    <w:p w:rsidR="00DD14D6" w:rsidRDefault="00DD14D6" w:rsidP="00DD14D6">
      <w:pPr>
        <w:spacing w:line="440" w:lineRule="exact"/>
        <w:rPr>
          <w:rFonts w:ascii="宋体" w:hAnsi="宋体"/>
          <w:sz w:val="24"/>
        </w:rPr>
      </w:pPr>
      <w:r>
        <w:rPr>
          <w:rFonts w:ascii="宋体" w:hAnsi="宋体" w:hint="eastAsia"/>
          <w:sz w:val="24"/>
        </w:rPr>
        <w:t xml:space="preserve">　　① 投标人之间协商投标报价等投标文件的实质性内容；</w:t>
      </w:r>
    </w:p>
    <w:p w:rsidR="00DD14D6" w:rsidRDefault="00DD14D6" w:rsidP="00DD14D6">
      <w:pPr>
        <w:spacing w:line="440" w:lineRule="exact"/>
        <w:rPr>
          <w:rFonts w:ascii="宋体" w:hAnsi="宋体"/>
          <w:sz w:val="24"/>
        </w:rPr>
      </w:pPr>
      <w:r>
        <w:rPr>
          <w:rFonts w:ascii="宋体" w:hAnsi="宋体" w:hint="eastAsia"/>
          <w:sz w:val="24"/>
        </w:rPr>
        <w:t xml:space="preserve">　　② 投标人之间约定中标人；</w:t>
      </w:r>
    </w:p>
    <w:p w:rsidR="00DD14D6" w:rsidRDefault="00DD14D6" w:rsidP="00DD14D6">
      <w:pPr>
        <w:spacing w:line="440" w:lineRule="exact"/>
        <w:rPr>
          <w:rFonts w:ascii="宋体" w:hAnsi="宋体"/>
          <w:sz w:val="24"/>
        </w:rPr>
      </w:pPr>
      <w:r>
        <w:rPr>
          <w:rFonts w:ascii="宋体" w:hAnsi="宋体" w:hint="eastAsia"/>
          <w:sz w:val="24"/>
        </w:rPr>
        <w:t xml:space="preserve">　　③ 投标人之间约定部分投标人放弃投标或者中标；</w:t>
      </w:r>
    </w:p>
    <w:p w:rsidR="00DD14D6" w:rsidRDefault="00DD14D6" w:rsidP="00DD14D6">
      <w:pPr>
        <w:spacing w:line="440" w:lineRule="exact"/>
        <w:rPr>
          <w:rFonts w:ascii="宋体" w:hAnsi="宋体"/>
          <w:sz w:val="24"/>
        </w:rPr>
      </w:pPr>
      <w:r>
        <w:rPr>
          <w:rFonts w:ascii="宋体" w:hAnsi="宋体" w:hint="eastAsia"/>
          <w:sz w:val="24"/>
        </w:rPr>
        <w:t xml:space="preserve">　　④ 属于同一集团、协会、商会等组织成员的投标人按照该组织要求协同投标；</w:t>
      </w:r>
    </w:p>
    <w:p w:rsidR="00DD14D6" w:rsidRDefault="00DD14D6" w:rsidP="00DD14D6">
      <w:pPr>
        <w:spacing w:line="440" w:lineRule="exact"/>
        <w:rPr>
          <w:rFonts w:ascii="宋体" w:hAnsi="宋体"/>
          <w:sz w:val="24"/>
        </w:rPr>
      </w:pPr>
      <w:r>
        <w:rPr>
          <w:rFonts w:ascii="宋体" w:hAnsi="宋体" w:hint="eastAsia"/>
          <w:sz w:val="24"/>
        </w:rPr>
        <w:t xml:space="preserve">　　⑤ 投标人之间为谋取中标或者排斥特定投标人而采取的其他联合行动。</w:t>
      </w:r>
    </w:p>
    <w:p w:rsidR="00DD14D6" w:rsidRDefault="00DD14D6" w:rsidP="00DD14D6">
      <w:pPr>
        <w:spacing w:line="440" w:lineRule="exact"/>
        <w:rPr>
          <w:rFonts w:ascii="宋体" w:hAnsi="宋体"/>
          <w:sz w:val="24"/>
        </w:rPr>
      </w:pPr>
      <w:r>
        <w:rPr>
          <w:rFonts w:ascii="宋体" w:hAnsi="宋体" w:hint="eastAsia"/>
          <w:sz w:val="24"/>
        </w:rPr>
        <w:t xml:space="preserve">　　B、有下列情形之一的，视为投标人相互串通投标：</w:t>
      </w:r>
    </w:p>
    <w:p w:rsidR="00DD14D6" w:rsidRDefault="00DD14D6" w:rsidP="00DD14D6">
      <w:pPr>
        <w:spacing w:line="440" w:lineRule="exact"/>
        <w:rPr>
          <w:rFonts w:ascii="宋体" w:hAnsi="宋体"/>
          <w:sz w:val="24"/>
        </w:rPr>
      </w:pPr>
      <w:r>
        <w:rPr>
          <w:rFonts w:ascii="宋体" w:hAnsi="宋体" w:hint="eastAsia"/>
          <w:sz w:val="24"/>
        </w:rPr>
        <w:t xml:space="preserve">　　① 不同投标人的投标文件由同一单位或者个人编制；</w:t>
      </w:r>
    </w:p>
    <w:p w:rsidR="00DD14D6" w:rsidRDefault="00DD14D6" w:rsidP="00DD14D6">
      <w:pPr>
        <w:spacing w:line="440" w:lineRule="exact"/>
        <w:rPr>
          <w:rFonts w:ascii="宋体" w:hAnsi="宋体"/>
          <w:sz w:val="24"/>
        </w:rPr>
      </w:pPr>
      <w:r>
        <w:rPr>
          <w:rFonts w:ascii="宋体" w:hAnsi="宋体" w:hint="eastAsia"/>
          <w:sz w:val="24"/>
        </w:rPr>
        <w:t xml:space="preserve">　　② 不同投标人委托同一单位或者个人办理投标事宜；</w:t>
      </w:r>
    </w:p>
    <w:p w:rsidR="00DD14D6" w:rsidRDefault="00DD14D6" w:rsidP="00DD14D6">
      <w:pPr>
        <w:spacing w:line="440" w:lineRule="exact"/>
        <w:rPr>
          <w:rFonts w:ascii="宋体" w:hAnsi="宋体"/>
          <w:sz w:val="24"/>
        </w:rPr>
      </w:pPr>
      <w:r>
        <w:rPr>
          <w:rFonts w:ascii="宋体" w:hAnsi="宋体" w:hint="eastAsia"/>
          <w:sz w:val="24"/>
        </w:rPr>
        <w:t xml:space="preserve">　　③ 不同投标人的投标文件载明的项目管理成员为同一人；</w:t>
      </w:r>
    </w:p>
    <w:p w:rsidR="00DD14D6" w:rsidRDefault="00DD14D6" w:rsidP="00DD14D6">
      <w:pPr>
        <w:spacing w:line="440" w:lineRule="exact"/>
        <w:rPr>
          <w:rFonts w:ascii="宋体" w:hAnsi="宋体"/>
          <w:sz w:val="24"/>
        </w:rPr>
      </w:pPr>
      <w:r>
        <w:rPr>
          <w:rFonts w:ascii="宋体" w:hAnsi="宋体" w:hint="eastAsia"/>
          <w:sz w:val="24"/>
        </w:rPr>
        <w:t xml:space="preserve">　　④ 不同投标人的投标文件异常一致或者投标报价呈规律性差异；</w:t>
      </w:r>
    </w:p>
    <w:p w:rsidR="00DD14D6" w:rsidRDefault="00DD14D6" w:rsidP="00DD14D6">
      <w:pPr>
        <w:spacing w:line="440" w:lineRule="exact"/>
        <w:rPr>
          <w:rFonts w:ascii="宋体" w:hAnsi="宋体"/>
          <w:sz w:val="24"/>
        </w:rPr>
      </w:pPr>
      <w:r>
        <w:rPr>
          <w:rFonts w:ascii="宋体" w:hAnsi="宋体" w:hint="eastAsia"/>
          <w:sz w:val="24"/>
        </w:rPr>
        <w:t xml:space="preserve">　　⑤ 不同投标人的投标文件相互混装；</w:t>
      </w:r>
    </w:p>
    <w:p w:rsidR="00DD14D6" w:rsidRDefault="00DD14D6" w:rsidP="00DD14D6">
      <w:pPr>
        <w:spacing w:line="440" w:lineRule="exact"/>
        <w:rPr>
          <w:rFonts w:ascii="宋体" w:hAnsi="宋体"/>
          <w:sz w:val="24"/>
        </w:rPr>
      </w:pPr>
      <w:r>
        <w:rPr>
          <w:rFonts w:ascii="宋体" w:hAnsi="宋体" w:hint="eastAsia"/>
          <w:sz w:val="24"/>
        </w:rPr>
        <w:t xml:space="preserve">　　⑥ 不同投标人的投标保证金从同一单位或者个人的账户转出。</w:t>
      </w:r>
    </w:p>
    <w:p w:rsidR="00DD14D6" w:rsidRDefault="00DD14D6" w:rsidP="00DD14D6">
      <w:pPr>
        <w:spacing w:line="440" w:lineRule="exact"/>
        <w:rPr>
          <w:rFonts w:ascii="宋体" w:hAnsi="宋体"/>
          <w:sz w:val="24"/>
        </w:rPr>
      </w:pPr>
      <w:r>
        <w:rPr>
          <w:rFonts w:ascii="宋体" w:hAnsi="宋体" w:hint="eastAsia"/>
          <w:sz w:val="24"/>
        </w:rPr>
        <w:t xml:space="preserve">　　C、有下列情形之一的，属于招标人与投标人串通投标：</w:t>
      </w:r>
    </w:p>
    <w:p w:rsidR="00DD14D6" w:rsidRDefault="00DD14D6" w:rsidP="00DD14D6">
      <w:pPr>
        <w:spacing w:line="440" w:lineRule="exact"/>
        <w:rPr>
          <w:rFonts w:ascii="宋体" w:hAnsi="宋体"/>
          <w:sz w:val="24"/>
        </w:rPr>
      </w:pPr>
      <w:r>
        <w:rPr>
          <w:rFonts w:ascii="宋体" w:hAnsi="宋体" w:hint="eastAsia"/>
          <w:sz w:val="24"/>
        </w:rPr>
        <w:t xml:space="preserve">　　① 招标人在开标前开启投标文件并将有关信息泄露给其他投标人;</w:t>
      </w:r>
    </w:p>
    <w:p w:rsidR="00DD14D6" w:rsidRDefault="00DD14D6" w:rsidP="00DD14D6">
      <w:pPr>
        <w:spacing w:line="440" w:lineRule="exact"/>
        <w:rPr>
          <w:rFonts w:ascii="宋体" w:hAnsi="宋体"/>
          <w:sz w:val="24"/>
        </w:rPr>
      </w:pPr>
      <w:r>
        <w:rPr>
          <w:rFonts w:ascii="宋体" w:hAnsi="宋体" w:hint="eastAsia"/>
          <w:sz w:val="24"/>
        </w:rPr>
        <w:t xml:space="preserve">　　② 招标人直接或者间接向投标人泄露标底、评标委员会成员等信息；</w:t>
      </w:r>
    </w:p>
    <w:p w:rsidR="00DD14D6" w:rsidRDefault="00DD14D6" w:rsidP="00DD14D6">
      <w:pPr>
        <w:spacing w:line="440" w:lineRule="exact"/>
        <w:rPr>
          <w:rFonts w:ascii="宋体" w:hAnsi="宋体"/>
          <w:sz w:val="24"/>
        </w:rPr>
      </w:pPr>
      <w:r>
        <w:rPr>
          <w:rFonts w:ascii="宋体" w:hAnsi="宋体" w:hint="eastAsia"/>
          <w:sz w:val="24"/>
        </w:rPr>
        <w:t xml:space="preserve">　　③ 招标人明示或者暗示投标人压低或者抬高投标报价；</w:t>
      </w:r>
    </w:p>
    <w:p w:rsidR="00DD14D6" w:rsidRDefault="00DD14D6" w:rsidP="00DD14D6">
      <w:pPr>
        <w:spacing w:line="440" w:lineRule="exact"/>
        <w:rPr>
          <w:rFonts w:ascii="宋体" w:hAnsi="宋体"/>
          <w:sz w:val="24"/>
        </w:rPr>
      </w:pPr>
      <w:r>
        <w:rPr>
          <w:rFonts w:ascii="宋体" w:hAnsi="宋体" w:hint="eastAsia"/>
          <w:sz w:val="24"/>
        </w:rPr>
        <w:t xml:space="preserve">　　④ 招标人授意投标人撤换、修改投标文件；</w:t>
      </w:r>
    </w:p>
    <w:p w:rsidR="00DD14D6" w:rsidRDefault="00DD14D6" w:rsidP="00DD14D6">
      <w:pPr>
        <w:spacing w:line="440" w:lineRule="exact"/>
        <w:rPr>
          <w:rFonts w:ascii="宋体" w:hAnsi="宋体"/>
          <w:sz w:val="24"/>
        </w:rPr>
      </w:pPr>
      <w:r>
        <w:rPr>
          <w:rFonts w:ascii="宋体" w:hAnsi="宋体" w:hint="eastAsia"/>
          <w:sz w:val="24"/>
        </w:rPr>
        <w:t xml:space="preserve">　　⑤ 招标人明示或者暗示投标人为特定投标人中标提供方便；</w:t>
      </w:r>
    </w:p>
    <w:p w:rsidR="00DD14D6" w:rsidRDefault="00DD14D6" w:rsidP="00DD14D6">
      <w:pPr>
        <w:spacing w:line="440" w:lineRule="exact"/>
        <w:rPr>
          <w:rFonts w:ascii="宋体" w:hAnsi="宋体"/>
          <w:sz w:val="24"/>
        </w:rPr>
      </w:pPr>
      <w:r>
        <w:rPr>
          <w:rFonts w:ascii="宋体" w:hAnsi="宋体" w:hint="eastAsia"/>
          <w:sz w:val="24"/>
        </w:rPr>
        <w:t xml:space="preserve">　　⑥ 招标人与投标人为谋求特定投标人中标而采取的其他串通行为。</w:t>
      </w:r>
    </w:p>
    <w:p w:rsidR="00DD14D6" w:rsidRDefault="00DD14D6" w:rsidP="00DD14D6">
      <w:pPr>
        <w:spacing w:line="440" w:lineRule="exact"/>
        <w:rPr>
          <w:rFonts w:ascii="宋体" w:hAnsi="宋体"/>
          <w:sz w:val="24"/>
        </w:rPr>
      </w:pPr>
      <w:r>
        <w:rPr>
          <w:rFonts w:ascii="宋体" w:hAnsi="宋体" w:hint="eastAsia"/>
          <w:sz w:val="24"/>
        </w:rPr>
        <w:t xml:space="preserve">　　弄虚作假的评审：</w:t>
      </w:r>
    </w:p>
    <w:p w:rsidR="00DD14D6" w:rsidRDefault="00DD14D6" w:rsidP="00DD14D6">
      <w:pPr>
        <w:spacing w:line="440" w:lineRule="exact"/>
        <w:rPr>
          <w:rFonts w:ascii="宋体" w:hAnsi="宋体"/>
          <w:sz w:val="24"/>
        </w:rPr>
      </w:pPr>
      <w:r>
        <w:rPr>
          <w:rFonts w:ascii="宋体" w:hAnsi="宋体" w:hint="eastAsia"/>
          <w:sz w:val="24"/>
        </w:rPr>
        <w:t xml:space="preserve">　　投标人有下列情形之一的，属于弄虚作假行为：</w:t>
      </w:r>
    </w:p>
    <w:p w:rsidR="00DD14D6" w:rsidRDefault="00DD14D6" w:rsidP="00DD14D6">
      <w:pPr>
        <w:spacing w:line="440" w:lineRule="exact"/>
        <w:rPr>
          <w:rFonts w:ascii="宋体" w:hAnsi="宋体"/>
          <w:sz w:val="24"/>
        </w:rPr>
      </w:pPr>
      <w:r>
        <w:rPr>
          <w:rFonts w:ascii="宋体" w:hAnsi="宋体" w:hint="eastAsia"/>
          <w:sz w:val="24"/>
        </w:rPr>
        <w:t xml:space="preserve">　　① 使用伪造、变造的许可证件；</w:t>
      </w:r>
    </w:p>
    <w:p w:rsidR="00DD14D6" w:rsidRDefault="00DD14D6" w:rsidP="00DD14D6">
      <w:pPr>
        <w:spacing w:line="440" w:lineRule="exact"/>
        <w:rPr>
          <w:rFonts w:ascii="宋体" w:hAnsi="宋体"/>
          <w:sz w:val="24"/>
        </w:rPr>
      </w:pPr>
      <w:r>
        <w:rPr>
          <w:rFonts w:ascii="宋体" w:hAnsi="宋体" w:hint="eastAsia"/>
          <w:sz w:val="24"/>
        </w:rPr>
        <w:t xml:space="preserve">　　② 提供虚假的财务状况或者业绩；</w:t>
      </w:r>
    </w:p>
    <w:p w:rsidR="00DD14D6" w:rsidRDefault="00DD14D6" w:rsidP="00DD14D6">
      <w:pPr>
        <w:spacing w:line="440" w:lineRule="exact"/>
        <w:rPr>
          <w:rFonts w:ascii="宋体" w:hAnsi="宋体"/>
          <w:sz w:val="24"/>
        </w:rPr>
      </w:pPr>
      <w:r>
        <w:rPr>
          <w:rFonts w:ascii="宋体" w:hAnsi="宋体" w:hint="eastAsia"/>
          <w:sz w:val="24"/>
        </w:rPr>
        <w:t xml:space="preserve">　　③ 提供虚假的项目负责人或者主要技术人员简历、劳动关系证明；</w:t>
      </w:r>
    </w:p>
    <w:p w:rsidR="00DD14D6" w:rsidRDefault="00DD14D6" w:rsidP="00DD14D6">
      <w:pPr>
        <w:spacing w:line="440" w:lineRule="exact"/>
        <w:rPr>
          <w:rFonts w:ascii="宋体" w:hAnsi="宋体"/>
          <w:sz w:val="24"/>
        </w:rPr>
      </w:pPr>
      <w:r>
        <w:rPr>
          <w:rFonts w:ascii="宋体" w:hAnsi="宋体" w:hint="eastAsia"/>
          <w:sz w:val="24"/>
        </w:rPr>
        <w:t xml:space="preserve">　　④ 提供虚假的信用状况；</w:t>
      </w:r>
    </w:p>
    <w:p w:rsidR="00DD14D6" w:rsidRDefault="00DD14D6" w:rsidP="00DD14D6">
      <w:pPr>
        <w:spacing w:line="440" w:lineRule="exact"/>
        <w:rPr>
          <w:rFonts w:ascii="宋体" w:hAnsi="宋体"/>
          <w:sz w:val="24"/>
        </w:rPr>
      </w:pPr>
      <w:r>
        <w:rPr>
          <w:rFonts w:ascii="宋体" w:hAnsi="宋体" w:hint="eastAsia"/>
          <w:sz w:val="24"/>
        </w:rPr>
        <w:t xml:space="preserve">　　⑤ 其他弄虚作假的行为。</w:t>
      </w:r>
    </w:p>
    <w:p w:rsidR="00DD14D6" w:rsidRDefault="00DD14D6" w:rsidP="00DD14D6">
      <w:pPr>
        <w:spacing w:line="440" w:lineRule="exact"/>
        <w:rPr>
          <w:rFonts w:ascii="宋体" w:hAnsi="宋体"/>
          <w:sz w:val="24"/>
        </w:rPr>
      </w:pPr>
      <w:r>
        <w:rPr>
          <w:rFonts w:ascii="宋体" w:hAnsi="宋体" w:hint="eastAsia"/>
          <w:sz w:val="24"/>
        </w:rPr>
        <w:t xml:space="preserve">　　5． 资格审查</w:t>
      </w:r>
    </w:p>
    <w:p w:rsidR="00DD14D6" w:rsidRDefault="00DD14D6" w:rsidP="00DD14D6">
      <w:pPr>
        <w:spacing w:line="440" w:lineRule="exact"/>
        <w:rPr>
          <w:rFonts w:ascii="宋体" w:hAnsi="宋体"/>
          <w:sz w:val="24"/>
        </w:rPr>
      </w:pPr>
      <w:r>
        <w:rPr>
          <w:rFonts w:ascii="宋体" w:hAnsi="宋体" w:hint="eastAsia"/>
          <w:sz w:val="24"/>
        </w:rPr>
        <w:t xml:space="preserve">　　评标委员会根据招标文件资格审查要求，对投标人的资质、业绩、人员、试</w:t>
      </w:r>
      <w:r>
        <w:rPr>
          <w:rFonts w:ascii="宋体" w:hAnsi="宋体" w:hint="eastAsia"/>
          <w:sz w:val="24"/>
        </w:rPr>
        <w:lastRenderedPageBreak/>
        <w:t>验、检测设备、财务能力、履约情况等进行评审，并查询公路建设市场信用信息管理系统，对投标人的资质、业绩、主要人员资历和信用等级等信息进行核实。判定其是否满足资格审查要求。</w:t>
      </w:r>
    </w:p>
    <w:p w:rsidR="00DD14D6" w:rsidRDefault="00DD14D6" w:rsidP="00DD14D6">
      <w:pPr>
        <w:spacing w:line="440" w:lineRule="exact"/>
        <w:rPr>
          <w:rFonts w:ascii="宋体" w:hAnsi="宋体"/>
          <w:sz w:val="24"/>
        </w:rPr>
      </w:pPr>
      <w:r>
        <w:rPr>
          <w:rFonts w:ascii="宋体" w:hAnsi="宋体" w:hint="eastAsia"/>
          <w:sz w:val="24"/>
        </w:rPr>
        <w:t xml:space="preserve">　　投标文件任一项条件不满足招标文件资格审查要求的，作否决投标处理。</w:t>
      </w:r>
    </w:p>
    <w:p w:rsidR="00DD14D6" w:rsidRDefault="00DD14D6" w:rsidP="00DD14D6">
      <w:pPr>
        <w:spacing w:line="440" w:lineRule="exact"/>
        <w:rPr>
          <w:rFonts w:ascii="宋体" w:hAnsi="宋体"/>
          <w:sz w:val="24"/>
        </w:rPr>
      </w:pPr>
      <w:r>
        <w:rPr>
          <w:rFonts w:ascii="宋体" w:hAnsi="宋体" w:hint="eastAsia"/>
          <w:sz w:val="24"/>
        </w:rPr>
        <w:t xml:space="preserve">　　6．详细评审</w:t>
      </w:r>
    </w:p>
    <w:p w:rsidR="00DD14D6" w:rsidRDefault="00DD14D6" w:rsidP="00DD14D6">
      <w:pPr>
        <w:spacing w:line="440" w:lineRule="exact"/>
        <w:rPr>
          <w:rFonts w:ascii="宋体" w:hAnsi="宋体"/>
          <w:sz w:val="24"/>
        </w:rPr>
      </w:pPr>
      <w:r>
        <w:rPr>
          <w:rFonts w:ascii="宋体" w:hAnsi="宋体" w:hint="eastAsia"/>
          <w:sz w:val="24"/>
        </w:rPr>
        <w:t xml:space="preserve">　　评标委员会对通过初步评审、资格审查的投标文件从合同条款、监理能力、管理水平以及投标人以往监理业绩及履约信誉等方面进行详细评审，并对商务文件、技术建议书、财务建议书分别评审打分，满分100分；技术、商务、财务分值分别为40分、50分、10分。(适用于综合评标法)</w:t>
      </w:r>
    </w:p>
    <w:p w:rsidR="00DD14D6" w:rsidRDefault="00DD14D6" w:rsidP="00DD14D6">
      <w:pPr>
        <w:spacing w:line="440" w:lineRule="exact"/>
        <w:rPr>
          <w:rFonts w:ascii="宋体" w:hAnsi="宋体"/>
          <w:sz w:val="24"/>
        </w:rPr>
      </w:pPr>
      <w:r>
        <w:rPr>
          <w:rFonts w:ascii="宋体" w:hAnsi="宋体" w:hint="eastAsia"/>
          <w:sz w:val="24"/>
        </w:rPr>
        <w:t xml:space="preserve">　　6.1  合同条款响应性评审</w:t>
      </w:r>
    </w:p>
    <w:p w:rsidR="00DD14D6" w:rsidRDefault="00DD14D6" w:rsidP="00DD14D6">
      <w:pPr>
        <w:spacing w:line="440" w:lineRule="exact"/>
        <w:rPr>
          <w:rFonts w:ascii="宋体" w:hAnsi="宋体"/>
          <w:sz w:val="24"/>
        </w:rPr>
      </w:pPr>
      <w:r>
        <w:rPr>
          <w:rFonts w:ascii="宋体" w:hAnsi="宋体" w:hint="eastAsia"/>
          <w:sz w:val="24"/>
        </w:rPr>
        <w:t xml:space="preserve">　　投标人通过合同条款响应性评审的主要条件：</w:t>
      </w:r>
    </w:p>
    <w:p w:rsidR="00DD14D6" w:rsidRDefault="00DD14D6" w:rsidP="00DD14D6">
      <w:pPr>
        <w:spacing w:line="440" w:lineRule="exact"/>
        <w:rPr>
          <w:rFonts w:ascii="宋体" w:hAnsi="宋体"/>
          <w:sz w:val="24"/>
        </w:rPr>
      </w:pPr>
      <w:r>
        <w:rPr>
          <w:rFonts w:ascii="宋体" w:hAnsi="宋体" w:hint="eastAsia"/>
          <w:sz w:val="24"/>
        </w:rPr>
        <w:t xml:space="preserve">　　(1)  投标人应接受招标文件规定的风险划分原则，未提出新的风险划分办法；</w:t>
      </w:r>
    </w:p>
    <w:p w:rsidR="00DD14D6" w:rsidRDefault="00DD14D6" w:rsidP="00DD14D6">
      <w:pPr>
        <w:spacing w:line="440" w:lineRule="exact"/>
        <w:rPr>
          <w:rFonts w:ascii="宋体" w:hAnsi="宋体"/>
          <w:sz w:val="24"/>
        </w:rPr>
      </w:pPr>
      <w:r>
        <w:rPr>
          <w:rFonts w:ascii="宋体" w:hAnsi="宋体" w:hint="eastAsia"/>
          <w:sz w:val="24"/>
        </w:rPr>
        <w:t xml:space="preserve">　　(2)  投标人未增加招标人的责任范围，或减少投标人义务；</w:t>
      </w:r>
    </w:p>
    <w:p w:rsidR="00DD14D6" w:rsidRDefault="00DD14D6" w:rsidP="00DD14D6">
      <w:pPr>
        <w:spacing w:line="440" w:lineRule="exact"/>
        <w:rPr>
          <w:rFonts w:ascii="宋体" w:hAnsi="宋体"/>
          <w:sz w:val="24"/>
        </w:rPr>
      </w:pPr>
      <w:r>
        <w:rPr>
          <w:rFonts w:ascii="宋体" w:hAnsi="宋体" w:hint="eastAsia"/>
          <w:sz w:val="24"/>
        </w:rPr>
        <w:t xml:space="preserve">　　(3)  投标人未提出不同的计量、支付办法；</w:t>
      </w:r>
    </w:p>
    <w:p w:rsidR="00DD14D6" w:rsidRDefault="00DD14D6" w:rsidP="00DD14D6">
      <w:pPr>
        <w:spacing w:line="440" w:lineRule="exact"/>
        <w:rPr>
          <w:rFonts w:ascii="宋体" w:hAnsi="宋体"/>
          <w:sz w:val="24"/>
        </w:rPr>
      </w:pPr>
      <w:r>
        <w:rPr>
          <w:rFonts w:ascii="宋体" w:hAnsi="宋体" w:hint="eastAsia"/>
          <w:sz w:val="24"/>
        </w:rPr>
        <w:t xml:space="preserve">　　(4)  投标人未对合同纠纷、事故处理办法提出异议；</w:t>
      </w:r>
    </w:p>
    <w:p w:rsidR="00DD14D6" w:rsidRDefault="00DD14D6" w:rsidP="00DD14D6">
      <w:pPr>
        <w:spacing w:line="440" w:lineRule="exact"/>
        <w:rPr>
          <w:rFonts w:ascii="宋体" w:hAnsi="宋体"/>
          <w:sz w:val="24"/>
        </w:rPr>
      </w:pPr>
      <w:r>
        <w:rPr>
          <w:rFonts w:ascii="宋体" w:hAnsi="宋体" w:hint="eastAsia"/>
          <w:sz w:val="24"/>
        </w:rPr>
        <w:t xml:space="preserve">　　(5)  投标人对合同条款没有重大偏离；</w:t>
      </w:r>
    </w:p>
    <w:p w:rsidR="00DD14D6" w:rsidRDefault="00DD14D6" w:rsidP="00DD14D6">
      <w:pPr>
        <w:spacing w:line="440" w:lineRule="exact"/>
        <w:rPr>
          <w:rFonts w:ascii="宋体" w:hAnsi="宋体"/>
          <w:sz w:val="24"/>
        </w:rPr>
      </w:pPr>
      <w:r>
        <w:rPr>
          <w:rFonts w:ascii="宋体" w:hAnsi="宋体" w:hint="eastAsia"/>
          <w:sz w:val="24"/>
        </w:rPr>
        <w:t xml:space="preserve">　　(6)  满足招标文件规定的其他实质性要求。</w:t>
      </w:r>
    </w:p>
    <w:p w:rsidR="00DD14D6" w:rsidRDefault="00DD14D6" w:rsidP="00DD14D6">
      <w:pPr>
        <w:spacing w:line="440" w:lineRule="exact"/>
        <w:rPr>
          <w:rFonts w:ascii="宋体" w:hAnsi="宋体"/>
          <w:sz w:val="24"/>
        </w:rPr>
      </w:pPr>
      <w:r>
        <w:rPr>
          <w:rFonts w:ascii="宋体" w:hAnsi="宋体" w:hint="eastAsia"/>
          <w:sz w:val="24"/>
        </w:rPr>
        <w:t xml:space="preserve">　　投标文件不符合以上条件之一的，属于重大偏差，作为否决投标处理。 </w:t>
      </w:r>
    </w:p>
    <w:p w:rsidR="00DD14D6" w:rsidRDefault="00DD14D6" w:rsidP="00DD14D6">
      <w:pPr>
        <w:spacing w:line="440" w:lineRule="exact"/>
        <w:rPr>
          <w:rFonts w:ascii="宋体" w:hAnsi="宋体"/>
          <w:sz w:val="24"/>
        </w:rPr>
      </w:pPr>
      <w:r>
        <w:rPr>
          <w:rFonts w:ascii="宋体" w:hAnsi="宋体" w:hint="eastAsia"/>
          <w:sz w:val="24"/>
        </w:rPr>
        <w:t xml:space="preserve">　　6.2  技术评审</w:t>
      </w:r>
    </w:p>
    <w:p w:rsidR="00DD14D6" w:rsidRDefault="00DD14D6" w:rsidP="00DD14D6">
      <w:pPr>
        <w:spacing w:line="440" w:lineRule="exact"/>
        <w:rPr>
          <w:rFonts w:ascii="宋体" w:hAnsi="宋体"/>
          <w:sz w:val="24"/>
        </w:rPr>
      </w:pPr>
      <w:r>
        <w:rPr>
          <w:rFonts w:ascii="宋体" w:hAnsi="宋体" w:hint="eastAsia"/>
          <w:sz w:val="24"/>
        </w:rPr>
        <w:t xml:space="preserve">　　　技术评审主要内容和分值范围如下：</w:t>
      </w:r>
    </w:p>
    <w:p w:rsidR="00DD14D6" w:rsidRDefault="00DD14D6" w:rsidP="00DD14D6">
      <w:pPr>
        <w:spacing w:line="440" w:lineRule="exact"/>
        <w:rPr>
          <w:rFonts w:ascii="宋体" w:hAnsi="宋体"/>
          <w:sz w:val="24"/>
        </w:rPr>
      </w:pPr>
      <w:r>
        <w:rPr>
          <w:rFonts w:ascii="宋体" w:hAnsi="宋体" w:hint="eastAsia"/>
          <w:sz w:val="24"/>
        </w:rPr>
        <w:t xml:space="preserve">　　(1) 监理大纲(或监理方案)和措施 25分；</w:t>
      </w:r>
    </w:p>
    <w:p w:rsidR="00DD14D6" w:rsidRDefault="00DD14D6" w:rsidP="00DD14D6">
      <w:pPr>
        <w:spacing w:line="440" w:lineRule="exact"/>
        <w:rPr>
          <w:rFonts w:ascii="宋体" w:hAnsi="宋体"/>
          <w:sz w:val="24"/>
        </w:rPr>
      </w:pPr>
      <w:r>
        <w:rPr>
          <w:rFonts w:ascii="宋体" w:hAnsi="宋体" w:hint="eastAsia"/>
          <w:sz w:val="24"/>
        </w:rPr>
        <w:t xml:space="preserve">　　(2) 对本工程重点、难点分析 10分；</w:t>
      </w:r>
    </w:p>
    <w:p w:rsidR="00DD14D6" w:rsidRDefault="00DD14D6" w:rsidP="00DD14D6">
      <w:pPr>
        <w:spacing w:line="440" w:lineRule="exact"/>
        <w:rPr>
          <w:rFonts w:ascii="宋体" w:hAnsi="宋体"/>
          <w:sz w:val="24"/>
        </w:rPr>
      </w:pPr>
      <w:r>
        <w:rPr>
          <w:rFonts w:ascii="宋体" w:hAnsi="宋体" w:hint="eastAsia"/>
          <w:sz w:val="24"/>
        </w:rPr>
        <w:t xml:space="preserve">　　(3) 对本工程的建议 5分。</w:t>
      </w:r>
    </w:p>
    <w:p w:rsidR="00DD14D6" w:rsidRDefault="00DD14D6" w:rsidP="00DD14D6">
      <w:pPr>
        <w:spacing w:line="440" w:lineRule="exact"/>
        <w:rPr>
          <w:rFonts w:ascii="宋体" w:hAnsi="宋体"/>
          <w:sz w:val="24"/>
        </w:rPr>
      </w:pPr>
      <w:r>
        <w:rPr>
          <w:rFonts w:ascii="宋体" w:hAnsi="宋体" w:hint="eastAsia"/>
          <w:sz w:val="24"/>
        </w:rPr>
        <w:t xml:space="preserve">　　6.3  商务评审</w:t>
      </w:r>
    </w:p>
    <w:p w:rsidR="00DD14D6" w:rsidRDefault="00DD14D6" w:rsidP="00DD14D6">
      <w:pPr>
        <w:spacing w:line="440" w:lineRule="exact"/>
        <w:rPr>
          <w:rFonts w:ascii="宋体" w:hAnsi="宋体"/>
          <w:sz w:val="24"/>
        </w:rPr>
      </w:pPr>
      <w:r>
        <w:rPr>
          <w:rFonts w:ascii="宋体" w:hAnsi="宋体" w:hint="eastAsia"/>
          <w:sz w:val="24"/>
        </w:rPr>
        <w:t xml:space="preserve">　　主要内容和分值范围如下：</w:t>
      </w:r>
    </w:p>
    <w:p w:rsidR="00DD14D6" w:rsidRDefault="00DD14D6" w:rsidP="00DD14D6">
      <w:pPr>
        <w:spacing w:line="440" w:lineRule="exact"/>
        <w:rPr>
          <w:rFonts w:ascii="宋体" w:hAnsi="宋体"/>
          <w:sz w:val="24"/>
        </w:rPr>
      </w:pPr>
      <w:r>
        <w:rPr>
          <w:rFonts w:ascii="宋体" w:hAnsi="宋体" w:hint="eastAsia"/>
          <w:sz w:val="24"/>
        </w:rPr>
        <w:t xml:space="preserve">　　(1) 监理人员及机构设置 33分；</w:t>
      </w:r>
    </w:p>
    <w:p w:rsidR="00DD14D6" w:rsidRDefault="00DD14D6" w:rsidP="00DD14D6">
      <w:pPr>
        <w:spacing w:line="440" w:lineRule="exact"/>
        <w:rPr>
          <w:rFonts w:ascii="宋体" w:hAnsi="宋体"/>
          <w:sz w:val="24"/>
        </w:rPr>
      </w:pPr>
      <w:r>
        <w:rPr>
          <w:rFonts w:ascii="宋体" w:hAnsi="宋体" w:hint="eastAsia"/>
          <w:sz w:val="24"/>
        </w:rPr>
        <w:t xml:space="preserve">　　(2) 监理设施和设备 5分；</w:t>
      </w:r>
    </w:p>
    <w:p w:rsidR="00DD14D6" w:rsidRDefault="00DD14D6" w:rsidP="00DD14D6">
      <w:pPr>
        <w:spacing w:line="440" w:lineRule="exact"/>
        <w:rPr>
          <w:rFonts w:ascii="宋体" w:hAnsi="宋体"/>
          <w:sz w:val="24"/>
        </w:rPr>
      </w:pPr>
      <w:r>
        <w:rPr>
          <w:rFonts w:ascii="宋体" w:hAnsi="宋体" w:hint="eastAsia"/>
          <w:sz w:val="24"/>
        </w:rPr>
        <w:t xml:space="preserve">　　(3) 监理业绩与信誉 12分。</w:t>
      </w:r>
    </w:p>
    <w:p w:rsidR="00DD14D6" w:rsidRDefault="00DD14D6" w:rsidP="00DD14D6">
      <w:pPr>
        <w:spacing w:line="440" w:lineRule="exact"/>
        <w:rPr>
          <w:rFonts w:ascii="宋体" w:hAnsi="宋体"/>
          <w:sz w:val="24"/>
        </w:rPr>
      </w:pPr>
      <w:r>
        <w:rPr>
          <w:rFonts w:ascii="宋体" w:hAnsi="宋体" w:hint="eastAsia"/>
          <w:sz w:val="24"/>
        </w:rPr>
        <w:t xml:space="preserve">　　6.4  财务评审</w:t>
      </w:r>
    </w:p>
    <w:p w:rsidR="00DD14D6" w:rsidRDefault="00DD14D6" w:rsidP="00DD14D6">
      <w:pPr>
        <w:spacing w:line="440" w:lineRule="exact"/>
        <w:rPr>
          <w:rFonts w:ascii="宋体" w:hAnsi="宋体"/>
          <w:sz w:val="24"/>
        </w:rPr>
      </w:pPr>
      <w:r>
        <w:rPr>
          <w:rFonts w:ascii="宋体" w:hAnsi="宋体" w:hint="eastAsia"/>
          <w:sz w:val="24"/>
        </w:rPr>
        <w:t xml:space="preserve">　　在评标委员会完成对投标人的商务文件和技术建议书的评审后，在交通运输</w:t>
      </w:r>
      <w:r>
        <w:rPr>
          <w:rFonts w:ascii="宋体" w:hAnsi="宋体" w:hint="eastAsia"/>
          <w:sz w:val="24"/>
        </w:rPr>
        <w:lastRenderedPageBreak/>
        <w:t>主管部门的监督下，由评标委员会拆封投标人的财务建议书信封，只有通过前述初步评审、资格审查、详细评审的投标人才能进人财务评审。</w:t>
      </w:r>
    </w:p>
    <w:p w:rsidR="00DD14D6" w:rsidRDefault="00DD14D6" w:rsidP="00DD14D6">
      <w:pPr>
        <w:spacing w:line="440" w:lineRule="exact"/>
        <w:rPr>
          <w:rFonts w:ascii="宋体" w:hAnsi="宋体"/>
          <w:sz w:val="24"/>
        </w:rPr>
      </w:pPr>
      <w:r>
        <w:rPr>
          <w:rFonts w:ascii="宋体" w:hAnsi="宋体" w:hint="eastAsia"/>
          <w:sz w:val="24"/>
        </w:rPr>
        <w:t xml:space="preserve">　　6.4.1  投标人通过财务建议书初步评审的主要条件：</w:t>
      </w:r>
    </w:p>
    <w:p w:rsidR="00DD14D6" w:rsidRDefault="00DD14D6" w:rsidP="00DD14D6">
      <w:pPr>
        <w:spacing w:line="440" w:lineRule="exact"/>
        <w:rPr>
          <w:rFonts w:ascii="宋体" w:hAnsi="宋体"/>
          <w:sz w:val="24"/>
        </w:rPr>
      </w:pPr>
      <w:r>
        <w:rPr>
          <w:rFonts w:ascii="宋体" w:hAnsi="宋体" w:hint="eastAsia"/>
          <w:sz w:val="24"/>
        </w:rPr>
        <w:t xml:space="preserve">　　(1) 财务建议书按招标文件规定签字、盖章齐全，填报了投标价；</w:t>
      </w:r>
    </w:p>
    <w:p w:rsidR="00DD14D6" w:rsidRDefault="00DD14D6" w:rsidP="00DD14D6">
      <w:pPr>
        <w:spacing w:line="440" w:lineRule="exact"/>
        <w:rPr>
          <w:rFonts w:ascii="宋体" w:hAnsi="宋体"/>
          <w:sz w:val="24"/>
        </w:rPr>
      </w:pPr>
      <w:r>
        <w:rPr>
          <w:rFonts w:ascii="宋体" w:hAnsi="宋体" w:hint="eastAsia"/>
          <w:sz w:val="24"/>
        </w:rPr>
        <w:t xml:space="preserve">　　(2) 招标人给定投标控制价上、下限的，投标人所报的监理服务费在招标人给定的投标控制价上、下限以内；</w:t>
      </w:r>
    </w:p>
    <w:p w:rsidR="00DD14D6" w:rsidRDefault="00DD14D6" w:rsidP="00DD14D6">
      <w:pPr>
        <w:spacing w:line="440" w:lineRule="exact"/>
        <w:rPr>
          <w:rFonts w:ascii="宋体" w:hAnsi="宋体"/>
          <w:sz w:val="24"/>
        </w:rPr>
      </w:pPr>
      <w:r>
        <w:rPr>
          <w:rFonts w:ascii="宋体" w:hAnsi="宋体" w:hint="eastAsia"/>
          <w:sz w:val="24"/>
        </w:rPr>
        <w:t xml:space="preserve">　　(3) 招标人设定标底的，投标人所报的监理服务费在招标人标底上浮范围以内。</w:t>
      </w:r>
    </w:p>
    <w:p w:rsidR="00DD14D6" w:rsidRDefault="00DD14D6" w:rsidP="00DD14D6">
      <w:pPr>
        <w:spacing w:line="440" w:lineRule="exact"/>
        <w:rPr>
          <w:rFonts w:ascii="宋体" w:hAnsi="宋体"/>
          <w:sz w:val="24"/>
        </w:rPr>
      </w:pPr>
      <w:r>
        <w:rPr>
          <w:rFonts w:ascii="宋体" w:hAnsi="宋体" w:hint="eastAsia"/>
          <w:sz w:val="24"/>
        </w:rPr>
        <w:t xml:space="preserve">　　投标文件不符合以上条件之一的，属于重大偏差，作为否决投标处理。</w:t>
      </w:r>
    </w:p>
    <w:p w:rsidR="00DD14D6" w:rsidRDefault="00DD14D6" w:rsidP="00DD14D6">
      <w:pPr>
        <w:spacing w:line="440" w:lineRule="exact"/>
        <w:rPr>
          <w:rFonts w:ascii="宋体" w:hAnsi="宋体"/>
          <w:sz w:val="24"/>
        </w:rPr>
      </w:pPr>
      <w:r>
        <w:rPr>
          <w:rFonts w:ascii="宋体" w:hAnsi="宋体" w:hint="eastAsia"/>
          <w:sz w:val="24"/>
        </w:rPr>
        <w:t xml:space="preserve">　　6.4.2  算术性修正</w:t>
      </w:r>
    </w:p>
    <w:p w:rsidR="00DD14D6" w:rsidRDefault="00DD14D6" w:rsidP="00DD14D6">
      <w:pPr>
        <w:spacing w:line="440" w:lineRule="exact"/>
        <w:rPr>
          <w:rFonts w:ascii="宋体" w:hAnsi="宋体"/>
          <w:sz w:val="24"/>
        </w:rPr>
      </w:pPr>
      <w:r>
        <w:rPr>
          <w:rFonts w:ascii="宋体" w:hAnsi="宋体" w:hint="eastAsia"/>
          <w:sz w:val="24"/>
        </w:rPr>
        <w:t xml:space="preserve">　　评标委员会对通过初步评审的投标人的报价按下列原则进行算术性修正：</w:t>
      </w:r>
    </w:p>
    <w:p w:rsidR="00DD14D6" w:rsidRDefault="00DD14D6" w:rsidP="00DD14D6">
      <w:pPr>
        <w:spacing w:line="440" w:lineRule="exact"/>
        <w:rPr>
          <w:rFonts w:ascii="宋体" w:hAnsi="宋体"/>
          <w:sz w:val="24"/>
        </w:rPr>
      </w:pPr>
      <w:r>
        <w:rPr>
          <w:rFonts w:ascii="宋体" w:hAnsi="宋体" w:hint="eastAsia"/>
          <w:sz w:val="24"/>
        </w:rPr>
        <w:t xml:space="preserve">　　(1) 投标文件中的大写金额与小写金额不一致的，以大写金额为准；</w:t>
      </w:r>
    </w:p>
    <w:p w:rsidR="00DD14D6" w:rsidRDefault="00DD14D6" w:rsidP="00DD14D6">
      <w:pPr>
        <w:spacing w:line="440" w:lineRule="exact"/>
        <w:rPr>
          <w:rFonts w:ascii="宋体" w:hAnsi="宋体"/>
          <w:sz w:val="24"/>
        </w:rPr>
      </w:pPr>
      <w:r>
        <w:rPr>
          <w:rFonts w:ascii="宋体" w:hAnsi="宋体" w:hint="eastAsia"/>
          <w:sz w:val="24"/>
        </w:rPr>
        <w:t xml:space="preserve">　　(2) 当监理服务费计费额、监理服务费基价、监理服务费基准价计算错误时，按正确的数额或系数修正，当监理服务费计算错误时，按填报的浮动幅度值修正；</w:t>
      </w:r>
    </w:p>
    <w:p w:rsidR="00DD14D6" w:rsidRDefault="00DD14D6" w:rsidP="00DD14D6">
      <w:pPr>
        <w:spacing w:line="440" w:lineRule="exact"/>
        <w:rPr>
          <w:rFonts w:ascii="宋体" w:hAnsi="宋体"/>
          <w:sz w:val="24"/>
        </w:rPr>
      </w:pPr>
      <w:r>
        <w:rPr>
          <w:rFonts w:ascii="宋体" w:hAnsi="宋体" w:hint="eastAsia"/>
          <w:sz w:val="24"/>
        </w:rPr>
        <w:t xml:space="preserve">　　(3) 总价金额与依据单价计算出的结果不一致的，以单价金额为准修正总价，但单价金额小数点有明显错误的除外。</w:t>
      </w:r>
    </w:p>
    <w:p w:rsidR="00DD14D6" w:rsidRDefault="00DD14D6" w:rsidP="00DD14D6">
      <w:pPr>
        <w:spacing w:line="440" w:lineRule="exact"/>
        <w:rPr>
          <w:rFonts w:ascii="宋体" w:hAnsi="宋体"/>
          <w:sz w:val="24"/>
        </w:rPr>
      </w:pPr>
      <w:r>
        <w:rPr>
          <w:rFonts w:ascii="宋体" w:hAnsi="宋体" w:hint="eastAsia"/>
          <w:sz w:val="24"/>
        </w:rPr>
        <w:t xml:space="preserve">　　修正的价格经投标人书面确认后具有约束力。投标人修正后总价超出招标人给定的投标控制价上、下限或不接受修正价格的，其投标作否决投标处理。</w:t>
      </w:r>
    </w:p>
    <w:p w:rsidR="00DD14D6" w:rsidRDefault="00DD14D6" w:rsidP="00DD14D6">
      <w:pPr>
        <w:spacing w:line="440" w:lineRule="exact"/>
        <w:rPr>
          <w:rFonts w:ascii="宋体" w:hAnsi="宋体"/>
          <w:sz w:val="24"/>
        </w:rPr>
      </w:pPr>
      <w:r>
        <w:rPr>
          <w:rFonts w:ascii="宋体" w:hAnsi="宋体" w:hint="eastAsia"/>
          <w:sz w:val="24"/>
        </w:rPr>
        <w:t xml:space="preserve">　　6.4.3 计算评标基准价</w:t>
      </w:r>
    </w:p>
    <w:p w:rsidR="00DD14D6" w:rsidRDefault="00DD14D6" w:rsidP="00DD14D6">
      <w:pPr>
        <w:spacing w:line="440" w:lineRule="exact"/>
        <w:rPr>
          <w:rFonts w:ascii="宋体" w:hAnsi="宋体"/>
          <w:sz w:val="24"/>
        </w:rPr>
      </w:pPr>
      <w:r>
        <w:rPr>
          <w:rFonts w:ascii="宋体" w:hAnsi="宋体" w:hint="eastAsia"/>
          <w:sz w:val="24"/>
        </w:rPr>
        <w:t xml:space="preserve">　　通过财务评审的报价为有效报价。评标基准价等于所有有效报价的算术平均值。</w:t>
      </w:r>
    </w:p>
    <w:p w:rsidR="00DD14D6" w:rsidRDefault="00DD14D6" w:rsidP="00DD14D6">
      <w:pPr>
        <w:spacing w:line="440" w:lineRule="exact"/>
        <w:rPr>
          <w:rFonts w:ascii="宋体" w:hAnsi="宋体"/>
          <w:sz w:val="24"/>
        </w:rPr>
      </w:pPr>
      <w:r>
        <w:rPr>
          <w:rFonts w:ascii="宋体" w:hAnsi="宋体" w:hint="eastAsia"/>
          <w:sz w:val="24"/>
        </w:rPr>
        <w:t xml:space="preserve">　　6.4.4 计算财务得分</w:t>
      </w:r>
    </w:p>
    <w:p w:rsidR="00DD14D6" w:rsidRDefault="00DD14D6" w:rsidP="00DD14D6">
      <w:pPr>
        <w:spacing w:line="440" w:lineRule="exact"/>
        <w:rPr>
          <w:rFonts w:ascii="宋体" w:hAnsi="宋体"/>
          <w:sz w:val="24"/>
        </w:rPr>
      </w:pPr>
      <w:r>
        <w:rPr>
          <w:rFonts w:ascii="宋体" w:hAnsi="宋体" w:hint="eastAsia"/>
          <w:sz w:val="24"/>
        </w:rPr>
        <w:t xml:space="preserve">　　当投标人报价等于评标基准价时得满分，每高于评标基准价一个百分点扣1．5分，每低于评标基准价一个百分点扣1分，中间值按比例内插，四舍五入，保留两位小数。</w:t>
      </w:r>
    </w:p>
    <w:p w:rsidR="00DD14D6" w:rsidRDefault="00DD14D6" w:rsidP="00DD14D6">
      <w:pPr>
        <w:spacing w:line="440" w:lineRule="exact"/>
        <w:rPr>
          <w:rFonts w:ascii="宋体" w:hAnsi="宋体"/>
          <w:sz w:val="24"/>
        </w:rPr>
      </w:pPr>
      <w:r>
        <w:rPr>
          <w:rFonts w:ascii="宋体" w:hAnsi="宋体" w:hint="eastAsia"/>
          <w:sz w:val="24"/>
        </w:rPr>
        <w:t xml:space="preserve">　　 用公式表示如下：</w:t>
      </w:r>
    </w:p>
    <w:p w:rsidR="00DD14D6" w:rsidRDefault="00DD14D6" w:rsidP="00DD14D6">
      <w:pPr>
        <w:spacing w:line="440" w:lineRule="exact"/>
        <w:rPr>
          <w:rFonts w:ascii="宋体" w:hAnsi="宋体"/>
          <w:sz w:val="24"/>
        </w:rPr>
      </w:pPr>
      <w:r>
        <w:rPr>
          <w:rFonts w:ascii="宋体" w:hAnsi="宋体" w:hint="eastAsia"/>
          <w:sz w:val="24"/>
        </w:rPr>
        <w:t xml:space="preserve">     F1=F－︱D1-D︱/D ×100×E</w:t>
      </w:r>
    </w:p>
    <w:p w:rsidR="00DD14D6" w:rsidRDefault="00DD14D6" w:rsidP="00DD14D6">
      <w:pPr>
        <w:spacing w:line="440" w:lineRule="exact"/>
        <w:rPr>
          <w:rFonts w:ascii="宋体" w:hAnsi="宋体"/>
          <w:sz w:val="24"/>
        </w:rPr>
      </w:pPr>
      <w:r>
        <w:rPr>
          <w:rFonts w:ascii="宋体" w:hAnsi="宋体" w:hint="eastAsia"/>
          <w:sz w:val="24"/>
        </w:rPr>
        <w:t xml:space="preserve">     式中：F1——投标人财务得分；</w:t>
      </w:r>
    </w:p>
    <w:p w:rsidR="00DD14D6" w:rsidRDefault="00DD14D6" w:rsidP="00DD14D6">
      <w:pPr>
        <w:spacing w:line="440" w:lineRule="exact"/>
        <w:rPr>
          <w:rFonts w:ascii="宋体" w:hAnsi="宋体"/>
          <w:sz w:val="24"/>
        </w:rPr>
      </w:pPr>
      <w:r>
        <w:rPr>
          <w:rFonts w:ascii="宋体" w:hAnsi="宋体" w:hint="eastAsia"/>
          <w:sz w:val="24"/>
        </w:rPr>
        <w:t xml:space="preserve">　　       F——财务得分所占的百分比权重，F=10；</w:t>
      </w:r>
    </w:p>
    <w:p w:rsidR="00DD14D6" w:rsidRDefault="00DD14D6" w:rsidP="00DD14D6">
      <w:pPr>
        <w:spacing w:line="440" w:lineRule="exact"/>
        <w:rPr>
          <w:rFonts w:ascii="宋体" w:hAnsi="宋体"/>
          <w:sz w:val="24"/>
        </w:rPr>
      </w:pPr>
      <w:r>
        <w:rPr>
          <w:rFonts w:ascii="宋体" w:hAnsi="宋体" w:hint="eastAsia"/>
          <w:sz w:val="24"/>
        </w:rPr>
        <w:t xml:space="preserve">　　       D1——投标人的投标报价；</w:t>
      </w:r>
    </w:p>
    <w:p w:rsidR="00DD14D6" w:rsidRDefault="00DD14D6" w:rsidP="00DD14D6">
      <w:pPr>
        <w:spacing w:line="440" w:lineRule="exact"/>
        <w:rPr>
          <w:rFonts w:ascii="宋体" w:hAnsi="宋体"/>
          <w:sz w:val="24"/>
        </w:rPr>
      </w:pPr>
      <w:r>
        <w:rPr>
          <w:rFonts w:ascii="宋体" w:hAnsi="宋体" w:hint="eastAsia"/>
          <w:sz w:val="24"/>
        </w:rPr>
        <w:t xml:space="preserve">　　       D——评标基准价。</w:t>
      </w:r>
    </w:p>
    <w:p w:rsidR="00DD14D6" w:rsidRDefault="00DD14D6" w:rsidP="00DD14D6">
      <w:pPr>
        <w:spacing w:line="440" w:lineRule="exact"/>
        <w:rPr>
          <w:rFonts w:ascii="宋体" w:hAnsi="宋体"/>
          <w:sz w:val="24"/>
        </w:rPr>
      </w:pPr>
      <w:r>
        <w:rPr>
          <w:rFonts w:ascii="宋体" w:hAnsi="宋体" w:hint="eastAsia"/>
          <w:sz w:val="24"/>
        </w:rPr>
        <w:lastRenderedPageBreak/>
        <w:t xml:space="preserve">　　 若D1≥D，则E=1.5；若D1&lt;D，则E=1。财务得分最低为0分。</w:t>
      </w:r>
    </w:p>
    <w:p w:rsidR="00DD14D6" w:rsidRDefault="00DD14D6" w:rsidP="00DD14D6">
      <w:pPr>
        <w:spacing w:line="440" w:lineRule="exact"/>
        <w:rPr>
          <w:rFonts w:ascii="宋体" w:hAnsi="宋体"/>
          <w:sz w:val="24"/>
        </w:rPr>
      </w:pPr>
      <w:r>
        <w:rPr>
          <w:rFonts w:ascii="宋体" w:hAnsi="宋体" w:hint="eastAsia"/>
          <w:sz w:val="24"/>
        </w:rPr>
        <w:t xml:space="preserve">　　7．投标文件的澄清</w:t>
      </w:r>
    </w:p>
    <w:p w:rsidR="00DD14D6" w:rsidRDefault="00DD14D6" w:rsidP="00DD14D6">
      <w:pPr>
        <w:spacing w:line="440" w:lineRule="exact"/>
        <w:rPr>
          <w:rFonts w:ascii="宋体" w:hAnsi="宋体"/>
          <w:sz w:val="24"/>
        </w:rPr>
      </w:pPr>
      <w:r>
        <w:rPr>
          <w:rFonts w:ascii="宋体" w:hAnsi="宋体" w:hint="eastAsia"/>
          <w:sz w:val="24"/>
        </w:rPr>
        <w:t xml:space="preserve">　　(1) 除按本办法规定的重大偏差外，投标文件存在的其他问题应视为细微偏差。为了有助于投标文件的审查、评价和比较，招标人可书面通知投标人澄清或说明其投标文件中不明确的内容，或要求补充相应资料或对细微偏差进行补正。对此投标人不得拒绝，否则，作否决投标处理，并没收投标保证金；</w:t>
      </w:r>
    </w:p>
    <w:p w:rsidR="00DD14D6" w:rsidRDefault="00DD14D6" w:rsidP="00DD14D6">
      <w:pPr>
        <w:spacing w:line="440" w:lineRule="exact"/>
        <w:rPr>
          <w:rFonts w:ascii="宋体" w:hAnsi="宋体"/>
          <w:sz w:val="24"/>
        </w:rPr>
      </w:pPr>
      <w:r>
        <w:rPr>
          <w:rFonts w:ascii="宋体" w:hAnsi="宋体" w:hint="eastAsia"/>
          <w:sz w:val="24"/>
        </w:rPr>
        <w:t xml:space="preserve">　　(2) 有关澄清、说明和补正的要求和回答均以书面形式进行，但招标人和投标人均不得因此而提出改变招标文件或投标文件实质内容的要求。投标人的书面澄清、说明或补正属于投标文件的组成部分；</w:t>
      </w:r>
    </w:p>
    <w:p w:rsidR="00DD14D6" w:rsidRDefault="00DD14D6" w:rsidP="00DD14D6">
      <w:pPr>
        <w:spacing w:line="440" w:lineRule="exact"/>
        <w:rPr>
          <w:rFonts w:ascii="宋体" w:hAnsi="宋体"/>
          <w:sz w:val="24"/>
        </w:rPr>
      </w:pPr>
      <w:r>
        <w:rPr>
          <w:rFonts w:ascii="宋体" w:hAnsi="宋体" w:hint="eastAsia"/>
          <w:sz w:val="24"/>
        </w:rPr>
        <w:t xml:space="preserve">　　(3) 招标人不接受投标人对投标文件的主动澄清、说明和补正。</w:t>
      </w:r>
    </w:p>
    <w:p w:rsidR="00DD14D6" w:rsidRDefault="00DD14D6" w:rsidP="00DD14D6">
      <w:pPr>
        <w:spacing w:line="440" w:lineRule="exact"/>
        <w:rPr>
          <w:rFonts w:ascii="宋体" w:hAnsi="宋体"/>
          <w:sz w:val="24"/>
        </w:rPr>
      </w:pPr>
      <w:r>
        <w:rPr>
          <w:rFonts w:ascii="宋体" w:hAnsi="宋体" w:hint="eastAsia"/>
          <w:sz w:val="24"/>
        </w:rPr>
        <w:t xml:space="preserve">　　8．综合得分</w:t>
      </w:r>
    </w:p>
    <w:p w:rsidR="00DD14D6" w:rsidRDefault="00DD14D6" w:rsidP="00DD14D6">
      <w:pPr>
        <w:spacing w:line="440" w:lineRule="exact"/>
        <w:rPr>
          <w:rFonts w:ascii="宋体" w:hAnsi="宋体"/>
          <w:sz w:val="24"/>
        </w:rPr>
      </w:pPr>
      <w:r>
        <w:rPr>
          <w:rFonts w:ascii="宋体" w:hAnsi="宋体" w:hint="eastAsia"/>
          <w:sz w:val="24"/>
        </w:rPr>
        <w:t xml:space="preserve">　　各投标人的综合得分等于技术评分、商务评分与财务评分之</w:t>
      </w:r>
      <w:proofErr w:type="gramStart"/>
      <w:r>
        <w:rPr>
          <w:rFonts w:ascii="宋体" w:hAnsi="宋体" w:hint="eastAsia"/>
          <w:sz w:val="24"/>
        </w:rPr>
        <w:t>和</w:t>
      </w:r>
      <w:proofErr w:type="gramEnd"/>
      <w:r>
        <w:rPr>
          <w:rFonts w:ascii="宋体" w:hAnsi="宋体" w:hint="eastAsia"/>
          <w:sz w:val="24"/>
        </w:rPr>
        <w:t>。</w:t>
      </w:r>
    </w:p>
    <w:p w:rsidR="00DD14D6" w:rsidRDefault="00DD14D6" w:rsidP="00DD14D6">
      <w:pPr>
        <w:spacing w:line="440" w:lineRule="exact"/>
        <w:rPr>
          <w:rFonts w:ascii="宋体" w:hAnsi="宋体"/>
          <w:sz w:val="24"/>
        </w:rPr>
      </w:pPr>
      <w:r>
        <w:rPr>
          <w:rFonts w:ascii="宋体" w:hAnsi="宋体" w:hint="eastAsia"/>
          <w:sz w:val="24"/>
        </w:rPr>
        <w:t xml:space="preserve">　　9．推荐中标候选人</w:t>
      </w:r>
    </w:p>
    <w:p w:rsidR="00DD14D6" w:rsidRDefault="00DD14D6" w:rsidP="00DD14D6">
      <w:pPr>
        <w:spacing w:line="440" w:lineRule="exact"/>
        <w:rPr>
          <w:rFonts w:ascii="宋体" w:hAnsi="宋体"/>
          <w:sz w:val="24"/>
        </w:rPr>
      </w:pPr>
      <w:r>
        <w:rPr>
          <w:rFonts w:ascii="宋体" w:hAnsi="宋体" w:hint="eastAsia"/>
          <w:sz w:val="24"/>
        </w:rPr>
        <w:t xml:space="preserve">　　根据综合得分由高至低排序，每个监理合同段推荐得分最高者前3名为中标候选人。</w:t>
      </w:r>
    </w:p>
    <w:p w:rsidR="00DD14D6" w:rsidRDefault="00DD14D6" w:rsidP="00DD14D6">
      <w:pPr>
        <w:spacing w:before="120" w:after="120"/>
        <w:ind w:firstLineChars="200" w:firstLine="480"/>
        <w:jc w:val="left"/>
        <w:outlineLvl w:val="2"/>
        <w:rPr>
          <w:rFonts w:ascii="宋体" w:hAnsi="宋体"/>
          <w:sz w:val="24"/>
        </w:rPr>
      </w:pPr>
      <w:bookmarkStart w:id="2" w:name="_Toc222740140"/>
      <w:bookmarkStart w:id="3" w:name="_Toc376536590"/>
      <w:r>
        <w:rPr>
          <w:rFonts w:ascii="宋体" w:hAnsi="宋体" w:hint="eastAsia"/>
          <w:sz w:val="24"/>
        </w:rPr>
        <w:t>10</w:t>
      </w:r>
      <w:r>
        <w:rPr>
          <w:rFonts w:ascii="宋体" w:hAnsi="宋体"/>
          <w:sz w:val="24"/>
        </w:rPr>
        <w:t>．评标报告</w:t>
      </w:r>
      <w:bookmarkEnd w:id="2"/>
      <w:bookmarkEnd w:id="3"/>
    </w:p>
    <w:p w:rsidR="00DD14D6" w:rsidRDefault="00DD14D6" w:rsidP="00DD14D6">
      <w:pPr>
        <w:spacing w:line="440" w:lineRule="exact"/>
        <w:ind w:firstLineChars="200" w:firstLine="480"/>
        <w:rPr>
          <w:rFonts w:ascii="宋体" w:hAnsi="宋体"/>
          <w:sz w:val="24"/>
        </w:rPr>
      </w:pPr>
      <w:r>
        <w:rPr>
          <w:rFonts w:ascii="宋体" w:hAnsi="宋体"/>
          <w:sz w:val="24"/>
        </w:rPr>
        <w:t>评标委员会审定评标结果后，向招标人提交书面报告。评标报告应如实记载下列内容：</w:t>
      </w:r>
    </w:p>
    <w:p w:rsidR="00DD14D6" w:rsidRDefault="00DD14D6" w:rsidP="00DD14D6">
      <w:pPr>
        <w:spacing w:line="440" w:lineRule="exact"/>
        <w:ind w:firstLineChars="200" w:firstLine="480"/>
        <w:rPr>
          <w:rFonts w:ascii="宋体" w:hAnsi="宋体"/>
          <w:sz w:val="24"/>
        </w:rPr>
      </w:pPr>
      <w:r>
        <w:rPr>
          <w:rFonts w:ascii="宋体" w:hAnsi="宋体" w:hint="eastAsia"/>
          <w:sz w:val="24"/>
        </w:rPr>
        <w:t>11.1   评标委员会的成员名单</w:t>
      </w:r>
    </w:p>
    <w:p w:rsidR="00DD14D6" w:rsidRDefault="00DD14D6" w:rsidP="00DD14D6">
      <w:pPr>
        <w:spacing w:line="440" w:lineRule="exact"/>
        <w:ind w:firstLineChars="200" w:firstLine="480"/>
        <w:rPr>
          <w:rFonts w:ascii="宋体" w:hAnsi="宋体"/>
          <w:sz w:val="24"/>
        </w:rPr>
      </w:pPr>
      <w:r>
        <w:rPr>
          <w:rFonts w:ascii="宋体" w:hAnsi="宋体" w:hint="eastAsia"/>
          <w:sz w:val="24"/>
        </w:rPr>
        <w:t>11.2   开标记录情况</w:t>
      </w:r>
    </w:p>
    <w:p w:rsidR="00DD14D6" w:rsidRDefault="00DD14D6" w:rsidP="00DD14D6">
      <w:pPr>
        <w:spacing w:line="440" w:lineRule="exact"/>
        <w:ind w:firstLineChars="200" w:firstLine="480"/>
        <w:rPr>
          <w:rFonts w:ascii="宋体" w:hAnsi="宋体"/>
          <w:sz w:val="24"/>
        </w:rPr>
      </w:pPr>
      <w:r>
        <w:rPr>
          <w:rFonts w:ascii="宋体" w:hAnsi="宋体" w:hint="eastAsia"/>
          <w:sz w:val="24"/>
        </w:rPr>
        <w:t>11.3   符合要求的投标人情况</w:t>
      </w:r>
    </w:p>
    <w:p w:rsidR="00DD14D6" w:rsidRDefault="00DD14D6" w:rsidP="00DD14D6">
      <w:pPr>
        <w:spacing w:line="440" w:lineRule="exact"/>
        <w:ind w:firstLineChars="200" w:firstLine="480"/>
        <w:rPr>
          <w:rFonts w:ascii="宋体" w:hAnsi="宋体"/>
          <w:sz w:val="24"/>
        </w:rPr>
      </w:pPr>
      <w:r>
        <w:rPr>
          <w:rFonts w:ascii="宋体" w:hAnsi="宋体" w:hint="eastAsia"/>
          <w:sz w:val="24"/>
        </w:rPr>
        <w:t>11.4   评标采用的标准、评标办法</w:t>
      </w:r>
    </w:p>
    <w:p w:rsidR="00DD14D6" w:rsidRDefault="00DD14D6" w:rsidP="00DD14D6">
      <w:pPr>
        <w:spacing w:line="440" w:lineRule="exact"/>
        <w:ind w:firstLineChars="200" w:firstLine="480"/>
        <w:rPr>
          <w:rFonts w:ascii="宋体" w:hAnsi="宋体"/>
          <w:sz w:val="24"/>
        </w:rPr>
      </w:pPr>
      <w:r>
        <w:rPr>
          <w:rFonts w:ascii="宋体" w:hAnsi="宋体" w:hint="eastAsia"/>
          <w:sz w:val="24"/>
        </w:rPr>
        <w:t>11.5   投标人排序</w:t>
      </w:r>
    </w:p>
    <w:p w:rsidR="00DD14D6" w:rsidRDefault="00DD14D6" w:rsidP="00DD14D6">
      <w:pPr>
        <w:spacing w:line="440" w:lineRule="exact"/>
        <w:ind w:firstLineChars="200" w:firstLine="480"/>
        <w:rPr>
          <w:rFonts w:ascii="宋体" w:hAnsi="宋体"/>
          <w:sz w:val="24"/>
        </w:rPr>
      </w:pPr>
      <w:r>
        <w:rPr>
          <w:rFonts w:ascii="宋体" w:hAnsi="宋体" w:hint="eastAsia"/>
          <w:sz w:val="24"/>
        </w:rPr>
        <w:t>11.6   推荐的中标候选人</w:t>
      </w:r>
    </w:p>
    <w:p w:rsidR="00DD14D6" w:rsidRDefault="00DD14D6" w:rsidP="00DD14D6">
      <w:pPr>
        <w:spacing w:line="440" w:lineRule="exact"/>
        <w:ind w:firstLineChars="200" w:firstLine="480"/>
        <w:rPr>
          <w:rFonts w:ascii="宋体" w:hAnsi="宋体"/>
          <w:sz w:val="24"/>
        </w:rPr>
      </w:pPr>
      <w:r>
        <w:rPr>
          <w:rFonts w:ascii="宋体" w:hAnsi="宋体" w:hint="eastAsia"/>
          <w:sz w:val="24"/>
        </w:rPr>
        <w:t>11.7   需要说明的其他事项</w:t>
      </w:r>
    </w:p>
    <w:p w:rsidR="00DD14D6" w:rsidRDefault="00DD14D6" w:rsidP="00DD14D6">
      <w:pPr>
        <w:spacing w:line="440" w:lineRule="exact"/>
        <w:ind w:firstLineChars="200" w:firstLine="480"/>
        <w:rPr>
          <w:rFonts w:ascii="宋体" w:hAnsi="宋体"/>
          <w:sz w:val="24"/>
        </w:rPr>
      </w:pPr>
      <w:r>
        <w:rPr>
          <w:rFonts w:ascii="宋体" w:hAnsi="宋体"/>
          <w:sz w:val="24"/>
        </w:rPr>
        <w:t>1</w:t>
      </w:r>
      <w:r>
        <w:rPr>
          <w:rFonts w:ascii="宋体" w:hAnsi="宋体" w:hint="eastAsia"/>
          <w:sz w:val="24"/>
        </w:rPr>
        <w:t>1</w:t>
      </w:r>
      <w:r>
        <w:rPr>
          <w:rFonts w:ascii="宋体" w:hAnsi="宋体"/>
          <w:sz w:val="24"/>
        </w:rPr>
        <w:t>.</w:t>
      </w:r>
      <w:r>
        <w:rPr>
          <w:rFonts w:ascii="宋体" w:hAnsi="宋体" w:hint="eastAsia"/>
          <w:sz w:val="24"/>
        </w:rPr>
        <w:t>8</w:t>
      </w:r>
      <w:r>
        <w:rPr>
          <w:rFonts w:ascii="宋体" w:hAnsi="宋体"/>
          <w:sz w:val="24"/>
        </w:rPr>
        <w:t xml:space="preserve">  </w:t>
      </w:r>
      <w:r>
        <w:rPr>
          <w:rFonts w:ascii="宋体" w:hAnsi="宋体" w:hint="eastAsia"/>
          <w:sz w:val="24"/>
        </w:rPr>
        <w:t xml:space="preserve"> </w:t>
      </w:r>
      <w:r>
        <w:rPr>
          <w:rFonts w:ascii="宋体" w:hAnsi="宋体"/>
          <w:sz w:val="24"/>
        </w:rPr>
        <w:t>附件</w:t>
      </w:r>
    </w:p>
    <w:p w:rsidR="00DD14D6" w:rsidRDefault="00DD14D6" w:rsidP="00DD14D6">
      <w:pPr>
        <w:spacing w:line="440" w:lineRule="exact"/>
        <w:ind w:firstLineChars="200" w:firstLine="480"/>
        <w:rPr>
          <w:rFonts w:ascii="宋体" w:hAnsi="宋体"/>
          <w:sz w:val="24"/>
        </w:rPr>
      </w:pPr>
      <w:r>
        <w:rPr>
          <w:rFonts w:ascii="宋体" w:hAnsi="宋体" w:hint="eastAsia"/>
          <w:sz w:val="24"/>
        </w:rPr>
        <w:t>附件</w:t>
      </w:r>
      <w:r>
        <w:rPr>
          <w:rFonts w:ascii="宋体" w:hAnsi="宋体"/>
          <w:sz w:val="24"/>
        </w:rPr>
        <w:t>1</w:t>
      </w:r>
      <w:r>
        <w:rPr>
          <w:rFonts w:ascii="宋体" w:hAnsi="宋体" w:hint="eastAsia"/>
          <w:sz w:val="24"/>
        </w:rPr>
        <w:t xml:space="preserve">   </w:t>
      </w:r>
      <w:r>
        <w:rPr>
          <w:rFonts w:ascii="宋体" w:hAnsi="宋体"/>
          <w:sz w:val="24"/>
        </w:rPr>
        <w:t>施工监理招标评标办法</w:t>
      </w:r>
    </w:p>
    <w:p w:rsidR="00DD14D6" w:rsidRDefault="00DD14D6" w:rsidP="00DD14D6">
      <w:pPr>
        <w:spacing w:line="440" w:lineRule="exact"/>
        <w:ind w:firstLineChars="200" w:firstLine="480"/>
        <w:rPr>
          <w:rFonts w:ascii="宋体" w:hAnsi="宋体"/>
          <w:sz w:val="24"/>
        </w:rPr>
      </w:pPr>
      <w:r>
        <w:rPr>
          <w:rFonts w:ascii="宋体" w:hAnsi="宋体" w:hint="eastAsia"/>
          <w:sz w:val="24"/>
        </w:rPr>
        <w:t>附件</w:t>
      </w:r>
      <w:r>
        <w:rPr>
          <w:rFonts w:ascii="宋体" w:hAnsi="宋体"/>
          <w:sz w:val="24"/>
        </w:rPr>
        <w:t>2</w:t>
      </w:r>
      <w:r>
        <w:rPr>
          <w:rFonts w:ascii="宋体" w:hAnsi="宋体" w:hint="eastAsia"/>
          <w:sz w:val="24"/>
        </w:rPr>
        <w:t xml:space="preserve">   </w:t>
      </w:r>
      <w:r>
        <w:rPr>
          <w:rFonts w:ascii="宋体" w:hAnsi="宋体"/>
          <w:sz w:val="24"/>
        </w:rPr>
        <w:t>评标委员会成员名单</w:t>
      </w:r>
    </w:p>
    <w:p w:rsidR="00DD14D6" w:rsidRDefault="00DD14D6" w:rsidP="00DD14D6">
      <w:pPr>
        <w:spacing w:line="440" w:lineRule="exact"/>
        <w:ind w:firstLineChars="200" w:firstLine="480"/>
        <w:rPr>
          <w:rFonts w:ascii="宋体" w:hAnsi="宋体"/>
          <w:sz w:val="24"/>
        </w:rPr>
      </w:pPr>
      <w:r>
        <w:rPr>
          <w:rFonts w:ascii="宋体" w:hAnsi="宋体" w:hint="eastAsia"/>
          <w:sz w:val="24"/>
        </w:rPr>
        <w:t>附件</w:t>
      </w:r>
      <w:r>
        <w:rPr>
          <w:rFonts w:ascii="宋体" w:hAnsi="宋体"/>
          <w:sz w:val="24"/>
        </w:rPr>
        <w:t>3</w:t>
      </w:r>
      <w:r>
        <w:rPr>
          <w:rFonts w:ascii="宋体" w:hAnsi="宋体" w:hint="eastAsia"/>
          <w:sz w:val="24"/>
        </w:rPr>
        <w:t xml:space="preserve">   </w:t>
      </w:r>
      <w:r>
        <w:rPr>
          <w:rFonts w:ascii="宋体" w:hAnsi="宋体"/>
          <w:sz w:val="24"/>
        </w:rPr>
        <w:t>开标记录表</w:t>
      </w:r>
    </w:p>
    <w:p w:rsidR="00DD14D6" w:rsidRDefault="00DD14D6" w:rsidP="00DD14D6">
      <w:pPr>
        <w:spacing w:line="440" w:lineRule="exact"/>
        <w:ind w:firstLineChars="200" w:firstLine="480"/>
        <w:rPr>
          <w:rFonts w:ascii="宋体" w:hAnsi="宋体"/>
          <w:sz w:val="24"/>
        </w:rPr>
      </w:pPr>
      <w:r>
        <w:rPr>
          <w:rFonts w:ascii="宋体" w:hAnsi="宋体" w:hint="eastAsia"/>
          <w:sz w:val="24"/>
        </w:rPr>
        <w:t>附件</w:t>
      </w:r>
      <w:r>
        <w:rPr>
          <w:rFonts w:ascii="宋体" w:hAnsi="宋体"/>
          <w:sz w:val="24"/>
        </w:rPr>
        <w:t>4</w:t>
      </w:r>
      <w:r>
        <w:rPr>
          <w:rFonts w:ascii="宋体" w:hAnsi="宋体" w:hint="eastAsia"/>
          <w:sz w:val="24"/>
        </w:rPr>
        <w:t xml:space="preserve">   </w:t>
      </w:r>
      <w:r>
        <w:rPr>
          <w:rFonts w:ascii="宋体" w:hAnsi="宋体"/>
          <w:sz w:val="24"/>
        </w:rPr>
        <w:t>初步评审表</w:t>
      </w:r>
    </w:p>
    <w:p w:rsidR="00DD14D6" w:rsidRDefault="00DD14D6" w:rsidP="00DD14D6">
      <w:pPr>
        <w:spacing w:line="440" w:lineRule="exact"/>
        <w:ind w:firstLineChars="200" w:firstLine="480"/>
        <w:rPr>
          <w:rFonts w:ascii="宋体" w:hAnsi="宋体"/>
          <w:sz w:val="24"/>
        </w:rPr>
      </w:pPr>
      <w:r>
        <w:rPr>
          <w:rFonts w:ascii="宋体" w:hAnsi="宋体" w:hint="eastAsia"/>
          <w:sz w:val="24"/>
        </w:rPr>
        <w:t>附件</w:t>
      </w:r>
      <w:r>
        <w:rPr>
          <w:rFonts w:ascii="宋体" w:hAnsi="宋体"/>
          <w:sz w:val="24"/>
        </w:rPr>
        <w:t>5</w:t>
      </w:r>
      <w:r>
        <w:rPr>
          <w:rFonts w:ascii="宋体" w:hAnsi="宋体" w:hint="eastAsia"/>
          <w:sz w:val="24"/>
        </w:rPr>
        <w:t xml:space="preserve">   </w:t>
      </w:r>
      <w:r>
        <w:rPr>
          <w:rFonts w:ascii="宋体" w:hAnsi="宋体"/>
          <w:sz w:val="24"/>
        </w:rPr>
        <w:t>资格审查表</w:t>
      </w:r>
    </w:p>
    <w:p w:rsidR="00DD14D6" w:rsidRDefault="00DD14D6" w:rsidP="00DD14D6">
      <w:pPr>
        <w:spacing w:line="440" w:lineRule="exact"/>
        <w:ind w:firstLineChars="200" w:firstLine="480"/>
        <w:rPr>
          <w:rFonts w:ascii="宋体" w:hAnsi="宋体"/>
          <w:sz w:val="24"/>
        </w:rPr>
      </w:pPr>
      <w:r>
        <w:rPr>
          <w:rFonts w:ascii="宋体" w:hAnsi="宋体" w:hint="eastAsia"/>
          <w:sz w:val="24"/>
        </w:rPr>
        <w:lastRenderedPageBreak/>
        <w:t>附件</w:t>
      </w:r>
      <w:r>
        <w:rPr>
          <w:rFonts w:ascii="宋体" w:hAnsi="宋体"/>
          <w:sz w:val="24"/>
        </w:rPr>
        <w:t>6</w:t>
      </w:r>
      <w:r>
        <w:rPr>
          <w:rFonts w:ascii="宋体" w:hAnsi="宋体" w:hint="eastAsia"/>
          <w:sz w:val="24"/>
        </w:rPr>
        <w:t xml:space="preserve">   合同条款响应性</w:t>
      </w:r>
      <w:r>
        <w:rPr>
          <w:rFonts w:ascii="宋体" w:hAnsi="宋体"/>
          <w:sz w:val="24"/>
        </w:rPr>
        <w:t>评审表</w:t>
      </w:r>
    </w:p>
    <w:p w:rsidR="00DD14D6" w:rsidRDefault="00DD14D6" w:rsidP="00DD14D6">
      <w:pPr>
        <w:spacing w:line="440" w:lineRule="exact"/>
        <w:ind w:firstLineChars="200" w:firstLine="480"/>
        <w:rPr>
          <w:rFonts w:ascii="宋体" w:hAnsi="宋体"/>
          <w:sz w:val="24"/>
        </w:rPr>
      </w:pPr>
      <w:r>
        <w:rPr>
          <w:rFonts w:ascii="宋体" w:hAnsi="宋体" w:hint="eastAsia"/>
          <w:sz w:val="24"/>
        </w:rPr>
        <w:t>附件</w:t>
      </w:r>
      <w:r>
        <w:rPr>
          <w:rFonts w:ascii="宋体" w:hAnsi="宋体"/>
          <w:sz w:val="24"/>
        </w:rPr>
        <w:t>7</w:t>
      </w:r>
      <w:r>
        <w:rPr>
          <w:rFonts w:ascii="宋体" w:hAnsi="宋体" w:hint="eastAsia"/>
          <w:sz w:val="24"/>
        </w:rPr>
        <w:t xml:space="preserve">   </w:t>
      </w:r>
      <w:r>
        <w:rPr>
          <w:rFonts w:ascii="宋体" w:hAnsi="宋体"/>
          <w:sz w:val="24"/>
        </w:rPr>
        <w:t>技术评审、商务评审</w:t>
      </w:r>
      <w:r>
        <w:rPr>
          <w:rFonts w:ascii="宋体" w:hAnsi="宋体" w:hint="eastAsia"/>
          <w:sz w:val="24"/>
        </w:rPr>
        <w:t>评</w:t>
      </w:r>
      <w:r>
        <w:rPr>
          <w:rFonts w:ascii="宋体" w:hAnsi="宋体"/>
          <w:sz w:val="24"/>
        </w:rPr>
        <w:t>分表</w:t>
      </w:r>
    </w:p>
    <w:p w:rsidR="00DD14D6" w:rsidRDefault="00DD14D6" w:rsidP="00DD14D6">
      <w:pPr>
        <w:spacing w:line="440" w:lineRule="exact"/>
        <w:ind w:firstLineChars="200" w:firstLine="480"/>
        <w:rPr>
          <w:rFonts w:ascii="宋体" w:hAnsi="宋体"/>
          <w:sz w:val="24"/>
        </w:rPr>
      </w:pPr>
      <w:r>
        <w:rPr>
          <w:rFonts w:ascii="宋体" w:hAnsi="宋体" w:hint="eastAsia"/>
          <w:sz w:val="24"/>
        </w:rPr>
        <w:t>附件</w:t>
      </w:r>
      <w:r>
        <w:rPr>
          <w:rFonts w:ascii="宋体" w:hAnsi="宋体"/>
          <w:sz w:val="24"/>
        </w:rPr>
        <w:t>8</w:t>
      </w:r>
      <w:r>
        <w:rPr>
          <w:rFonts w:ascii="宋体" w:hAnsi="宋体" w:hint="eastAsia"/>
          <w:sz w:val="24"/>
        </w:rPr>
        <w:t xml:space="preserve">   技术、商务评分汇总表</w:t>
      </w:r>
    </w:p>
    <w:p w:rsidR="00DD14D6" w:rsidRDefault="00DD14D6" w:rsidP="00DD14D6">
      <w:pPr>
        <w:spacing w:line="440" w:lineRule="exact"/>
        <w:ind w:firstLineChars="200" w:firstLine="480"/>
        <w:rPr>
          <w:rFonts w:ascii="宋体" w:hAnsi="宋体"/>
          <w:sz w:val="24"/>
        </w:rPr>
      </w:pPr>
      <w:r>
        <w:rPr>
          <w:rFonts w:ascii="宋体" w:hAnsi="宋体" w:hint="eastAsia"/>
          <w:sz w:val="24"/>
        </w:rPr>
        <w:t>附件9   财务评审表</w:t>
      </w:r>
    </w:p>
    <w:p w:rsidR="00DD14D6" w:rsidRDefault="00DD14D6" w:rsidP="00DD14D6">
      <w:pPr>
        <w:spacing w:line="440" w:lineRule="exact"/>
        <w:ind w:firstLineChars="200" w:firstLine="480"/>
        <w:rPr>
          <w:rFonts w:ascii="宋体" w:hAnsi="宋体"/>
          <w:sz w:val="24"/>
        </w:rPr>
      </w:pPr>
      <w:r>
        <w:rPr>
          <w:rFonts w:ascii="宋体" w:hAnsi="宋体" w:hint="eastAsia"/>
          <w:sz w:val="24"/>
        </w:rPr>
        <w:t>附件10   财务初步</w:t>
      </w:r>
      <w:r>
        <w:rPr>
          <w:rFonts w:ascii="宋体" w:hAnsi="宋体"/>
          <w:sz w:val="24"/>
        </w:rPr>
        <w:t>评审</w:t>
      </w:r>
      <w:r>
        <w:rPr>
          <w:rFonts w:ascii="宋体" w:hAnsi="宋体" w:hint="eastAsia"/>
          <w:sz w:val="24"/>
        </w:rPr>
        <w:t>表</w:t>
      </w:r>
    </w:p>
    <w:p w:rsidR="00DD14D6" w:rsidRDefault="00DD14D6" w:rsidP="00DD14D6">
      <w:pPr>
        <w:spacing w:line="440" w:lineRule="exact"/>
        <w:ind w:firstLineChars="200" w:firstLine="480"/>
        <w:rPr>
          <w:rFonts w:ascii="宋体" w:hAnsi="宋体"/>
          <w:sz w:val="24"/>
        </w:rPr>
      </w:pPr>
      <w:r>
        <w:rPr>
          <w:rFonts w:ascii="宋体" w:hAnsi="宋体" w:hint="eastAsia"/>
          <w:sz w:val="24"/>
        </w:rPr>
        <w:t>附件11   财务</w:t>
      </w:r>
      <w:r>
        <w:rPr>
          <w:rFonts w:ascii="宋体" w:hAnsi="宋体"/>
          <w:sz w:val="24"/>
        </w:rPr>
        <w:t>评审</w:t>
      </w:r>
      <w:r>
        <w:rPr>
          <w:rFonts w:ascii="宋体" w:hAnsi="宋体" w:hint="eastAsia"/>
          <w:sz w:val="24"/>
        </w:rPr>
        <w:t>评</w:t>
      </w:r>
      <w:r>
        <w:rPr>
          <w:rFonts w:ascii="宋体" w:hAnsi="宋体"/>
          <w:sz w:val="24"/>
        </w:rPr>
        <w:t>分表</w:t>
      </w:r>
    </w:p>
    <w:p w:rsidR="00DD14D6" w:rsidRDefault="00DD14D6" w:rsidP="00DD14D6">
      <w:pPr>
        <w:spacing w:line="440" w:lineRule="exact"/>
        <w:ind w:firstLineChars="200" w:firstLine="480"/>
        <w:rPr>
          <w:rFonts w:ascii="宋体" w:hAnsi="宋体"/>
          <w:sz w:val="24"/>
        </w:rPr>
      </w:pPr>
      <w:r>
        <w:rPr>
          <w:rFonts w:ascii="宋体" w:hAnsi="宋体" w:hint="eastAsia"/>
          <w:sz w:val="24"/>
        </w:rPr>
        <w:t>附件12   投标人技术、商务综合评分排序表</w:t>
      </w:r>
    </w:p>
    <w:p w:rsidR="00DD14D6" w:rsidRDefault="00DD14D6" w:rsidP="00DD14D6">
      <w:pPr>
        <w:spacing w:line="440" w:lineRule="exact"/>
        <w:ind w:firstLineChars="200" w:firstLine="480"/>
        <w:rPr>
          <w:rFonts w:ascii="宋体" w:hAnsi="宋体"/>
          <w:sz w:val="24"/>
        </w:rPr>
      </w:pPr>
      <w:r>
        <w:rPr>
          <w:rFonts w:ascii="宋体" w:hAnsi="宋体" w:hint="eastAsia"/>
          <w:sz w:val="24"/>
        </w:rPr>
        <w:t>附件13   综合</w:t>
      </w:r>
      <w:r>
        <w:rPr>
          <w:rFonts w:ascii="宋体" w:hAnsi="宋体"/>
          <w:sz w:val="24"/>
        </w:rPr>
        <w:t>评分汇总表</w:t>
      </w:r>
    </w:p>
    <w:p w:rsidR="00DD14D6" w:rsidRDefault="00DD14D6" w:rsidP="00DD14D6">
      <w:pPr>
        <w:spacing w:line="440" w:lineRule="exact"/>
        <w:ind w:firstLineChars="200" w:firstLine="480"/>
        <w:rPr>
          <w:rFonts w:ascii="宋体" w:hAnsi="宋体"/>
          <w:sz w:val="24"/>
        </w:rPr>
      </w:pPr>
      <w:r>
        <w:rPr>
          <w:rFonts w:ascii="宋体" w:hAnsi="宋体" w:hint="eastAsia"/>
          <w:sz w:val="24"/>
        </w:rPr>
        <w:t xml:space="preserve">附件14   </w:t>
      </w:r>
      <w:r>
        <w:rPr>
          <w:rFonts w:ascii="宋体" w:hAnsi="宋体"/>
          <w:sz w:val="24"/>
        </w:rPr>
        <w:t>投标人</w:t>
      </w:r>
      <w:r>
        <w:rPr>
          <w:rFonts w:ascii="宋体" w:hAnsi="宋体" w:hint="eastAsia"/>
          <w:sz w:val="24"/>
        </w:rPr>
        <w:t>评分</w:t>
      </w:r>
      <w:r>
        <w:rPr>
          <w:rFonts w:ascii="宋体" w:hAnsi="宋体"/>
          <w:sz w:val="24"/>
        </w:rPr>
        <w:t>排序</w:t>
      </w:r>
      <w:r>
        <w:rPr>
          <w:rFonts w:ascii="宋体" w:hAnsi="宋体" w:hint="eastAsia"/>
          <w:sz w:val="24"/>
        </w:rPr>
        <w:t>表</w:t>
      </w:r>
    </w:p>
    <w:p w:rsidR="00DD14D6" w:rsidRDefault="00DD14D6" w:rsidP="00DD14D6">
      <w:pPr>
        <w:spacing w:line="440" w:lineRule="exact"/>
        <w:ind w:firstLineChars="200" w:firstLine="480"/>
        <w:rPr>
          <w:rFonts w:ascii="宋体" w:hAnsi="宋体"/>
          <w:sz w:val="24"/>
        </w:rPr>
      </w:pPr>
      <w:r>
        <w:rPr>
          <w:rFonts w:ascii="宋体" w:hAnsi="宋体" w:hint="eastAsia"/>
          <w:sz w:val="24"/>
        </w:rPr>
        <w:t>附件15   推荐的中标候选人</w:t>
      </w:r>
    </w:p>
    <w:p w:rsidR="00DD14D6" w:rsidRDefault="00DD14D6" w:rsidP="00DD14D6">
      <w:pPr>
        <w:spacing w:line="360" w:lineRule="auto"/>
        <w:jc w:val="center"/>
        <w:rPr>
          <w:rFonts w:ascii="宋体" w:hAnsi="宋体"/>
          <w:b/>
          <w:bCs/>
          <w:sz w:val="28"/>
          <w:szCs w:val="28"/>
        </w:rPr>
      </w:pPr>
    </w:p>
    <w:p w:rsidR="003B732D" w:rsidRPr="00A42561" w:rsidRDefault="003B732D" w:rsidP="00DD14D6"/>
    <w:sectPr w:rsidR="003B732D" w:rsidRPr="00A42561" w:rsidSect="00E07C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AAA" w:rsidRDefault="00F05AAA" w:rsidP="004D4A0E">
      <w:r>
        <w:separator/>
      </w:r>
    </w:p>
  </w:endnote>
  <w:endnote w:type="continuationSeparator" w:id="0">
    <w:p w:rsidR="00F05AAA" w:rsidRDefault="00F05AAA" w:rsidP="004D4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AAA" w:rsidRDefault="00F05AAA" w:rsidP="004D4A0E">
      <w:r>
        <w:separator/>
      </w:r>
    </w:p>
  </w:footnote>
  <w:footnote w:type="continuationSeparator" w:id="0">
    <w:p w:rsidR="00F05AAA" w:rsidRDefault="00F05AAA" w:rsidP="004D4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7D0DA"/>
    <w:multiLevelType w:val="singleLevel"/>
    <w:tmpl w:val="56F7D0D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E2D"/>
    <w:rsid w:val="0000648B"/>
    <w:rsid w:val="00023F59"/>
    <w:rsid w:val="00080ECB"/>
    <w:rsid w:val="000943A2"/>
    <w:rsid w:val="001070A4"/>
    <w:rsid w:val="00193881"/>
    <w:rsid w:val="001E7428"/>
    <w:rsid w:val="00252EA9"/>
    <w:rsid w:val="00273D62"/>
    <w:rsid w:val="00283865"/>
    <w:rsid w:val="002A0FB5"/>
    <w:rsid w:val="002F7658"/>
    <w:rsid w:val="00327D42"/>
    <w:rsid w:val="003659D6"/>
    <w:rsid w:val="003B732D"/>
    <w:rsid w:val="0041315B"/>
    <w:rsid w:val="00454BAA"/>
    <w:rsid w:val="00474825"/>
    <w:rsid w:val="00484A9B"/>
    <w:rsid w:val="004D4A0E"/>
    <w:rsid w:val="0056253B"/>
    <w:rsid w:val="00594BD6"/>
    <w:rsid w:val="005A13C2"/>
    <w:rsid w:val="005F6D4A"/>
    <w:rsid w:val="00646357"/>
    <w:rsid w:val="00677293"/>
    <w:rsid w:val="006D1116"/>
    <w:rsid w:val="007146BD"/>
    <w:rsid w:val="007A1492"/>
    <w:rsid w:val="007E6235"/>
    <w:rsid w:val="008F2BED"/>
    <w:rsid w:val="00907B3F"/>
    <w:rsid w:val="00993E5B"/>
    <w:rsid w:val="009A688F"/>
    <w:rsid w:val="009D2E2D"/>
    <w:rsid w:val="00A42561"/>
    <w:rsid w:val="00A96F33"/>
    <w:rsid w:val="00AC35B1"/>
    <w:rsid w:val="00AD7E46"/>
    <w:rsid w:val="00B0321E"/>
    <w:rsid w:val="00B27B38"/>
    <w:rsid w:val="00B3730C"/>
    <w:rsid w:val="00B86698"/>
    <w:rsid w:val="00C03933"/>
    <w:rsid w:val="00C20642"/>
    <w:rsid w:val="00CD3B8B"/>
    <w:rsid w:val="00CE5073"/>
    <w:rsid w:val="00CE59CE"/>
    <w:rsid w:val="00D06C94"/>
    <w:rsid w:val="00D87D34"/>
    <w:rsid w:val="00DA0449"/>
    <w:rsid w:val="00DD14D6"/>
    <w:rsid w:val="00DD67A7"/>
    <w:rsid w:val="00DF2539"/>
    <w:rsid w:val="00E07CFD"/>
    <w:rsid w:val="00E231B7"/>
    <w:rsid w:val="00E43415"/>
    <w:rsid w:val="00EB2896"/>
    <w:rsid w:val="00F05AAA"/>
    <w:rsid w:val="00FE3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2D"/>
    <w:pPr>
      <w:widowControl w:val="0"/>
      <w:jc w:val="both"/>
    </w:pPr>
    <w:rPr>
      <w:rFonts w:ascii="Times New Roman" w:eastAsia="宋体" w:hAnsi="Times New Roman" w:cs="Times New Roman"/>
      <w:szCs w:val="24"/>
    </w:rPr>
  </w:style>
  <w:style w:type="paragraph" w:styleId="2">
    <w:name w:val="heading 2"/>
    <w:basedOn w:val="a"/>
    <w:next w:val="a"/>
    <w:link w:val="2Char"/>
    <w:qFormat/>
    <w:rsid w:val="00FE3C98"/>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FE3C98"/>
    <w:pPr>
      <w:keepNext/>
      <w:keepLines/>
      <w:spacing w:before="260" w:after="260" w:line="415" w:lineRule="auto"/>
      <w:ind w:firstLineChars="49" w:firstLine="137"/>
      <w:outlineLvl w:val="2"/>
    </w:pPr>
    <w:rPr>
      <w:rFonts w:ascii="黑体" w:eastAsia="黑体" w:hAnsi="宋体"/>
      <w:bCs/>
      <w:sz w:val="28"/>
      <w:szCs w:val="28"/>
    </w:rPr>
  </w:style>
  <w:style w:type="paragraph" w:styleId="5">
    <w:name w:val="heading 5"/>
    <w:basedOn w:val="a"/>
    <w:next w:val="a"/>
    <w:link w:val="5Char"/>
    <w:uiPriority w:val="9"/>
    <w:semiHidden/>
    <w:unhideWhenUsed/>
    <w:qFormat/>
    <w:rsid w:val="00DA044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9D2E2D"/>
    <w:rPr>
      <w:rFonts w:eastAsia="宋体"/>
      <w:sz w:val="18"/>
      <w:szCs w:val="18"/>
    </w:rPr>
  </w:style>
  <w:style w:type="paragraph" w:styleId="a3">
    <w:name w:val="header"/>
    <w:basedOn w:val="a"/>
    <w:link w:val="Char"/>
    <w:rsid w:val="009D2E2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9D2E2D"/>
    <w:rPr>
      <w:rFonts w:ascii="Times New Roman" w:eastAsia="宋体" w:hAnsi="Times New Roman" w:cs="Times New Roman"/>
      <w:sz w:val="18"/>
      <w:szCs w:val="18"/>
    </w:rPr>
  </w:style>
  <w:style w:type="paragraph" w:styleId="a4">
    <w:name w:val="Normal Indent"/>
    <w:basedOn w:val="a"/>
    <w:rsid w:val="009D2E2D"/>
    <w:pPr>
      <w:ind w:firstLineChars="200" w:firstLine="420"/>
    </w:pPr>
  </w:style>
  <w:style w:type="paragraph" w:customStyle="1" w:styleId="a5">
    <w:name w:val="表左"/>
    <w:basedOn w:val="a"/>
    <w:rsid w:val="009D2E2D"/>
    <w:pPr>
      <w:adjustRightInd w:val="0"/>
      <w:snapToGrid w:val="0"/>
      <w:spacing w:line="420" w:lineRule="atLeast"/>
      <w:textAlignment w:val="baseline"/>
    </w:pPr>
    <w:rPr>
      <w:snapToGrid w:val="0"/>
      <w:kern w:val="0"/>
      <w:szCs w:val="20"/>
    </w:rPr>
  </w:style>
  <w:style w:type="paragraph" w:styleId="a6">
    <w:name w:val="footer"/>
    <w:basedOn w:val="a"/>
    <w:link w:val="Char0"/>
    <w:uiPriority w:val="99"/>
    <w:semiHidden/>
    <w:unhideWhenUsed/>
    <w:rsid w:val="004D4A0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D4A0E"/>
    <w:rPr>
      <w:rFonts w:ascii="Times New Roman" w:eastAsia="宋体" w:hAnsi="Times New Roman" w:cs="Times New Roman"/>
      <w:sz w:val="18"/>
      <w:szCs w:val="18"/>
    </w:rPr>
  </w:style>
  <w:style w:type="character" w:customStyle="1" w:styleId="2Char">
    <w:name w:val="标题 2 Char"/>
    <w:basedOn w:val="a0"/>
    <w:link w:val="2"/>
    <w:rsid w:val="00FE3C98"/>
    <w:rPr>
      <w:rFonts w:ascii="Arial" w:eastAsia="黑体" w:hAnsi="Arial" w:cs="Times New Roman"/>
      <w:b/>
      <w:bCs/>
      <w:sz w:val="32"/>
      <w:szCs w:val="32"/>
    </w:rPr>
  </w:style>
  <w:style w:type="character" w:customStyle="1" w:styleId="3Char">
    <w:name w:val="标题 3 Char"/>
    <w:basedOn w:val="a0"/>
    <w:link w:val="3"/>
    <w:rsid w:val="00FE3C98"/>
    <w:rPr>
      <w:rFonts w:ascii="黑体" w:eastAsia="黑体" w:hAnsi="宋体" w:cs="Times New Roman"/>
      <w:bCs/>
      <w:sz w:val="28"/>
      <w:szCs w:val="28"/>
    </w:rPr>
  </w:style>
  <w:style w:type="character" w:customStyle="1" w:styleId="5Char">
    <w:name w:val="标题 5 Char"/>
    <w:basedOn w:val="a0"/>
    <w:link w:val="5"/>
    <w:uiPriority w:val="9"/>
    <w:semiHidden/>
    <w:rsid w:val="00DA0449"/>
    <w:rPr>
      <w:rFonts w:ascii="Times New Roman" w:eastAsia="宋体" w:hAnsi="Times New Roman" w:cs="Times New Roman"/>
      <w:b/>
      <w:bCs/>
      <w:sz w:val="28"/>
      <w:szCs w:val="28"/>
    </w:rPr>
  </w:style>
  <w:style w:type="paragraph" w:styleId="a7">
    <w:name w:val="footnote text"/>
    <w:basedOn w:val="a"/>
    <w:link w:val="Char2"/>
    <w:rsid w:val="00DA0449"/>
    <w:pPr>
      <w:snapToGrid w:val="0"/>
      <w:jc w:val="left"/>
    </w:pPr>
    <w:rPr>
      <w:sz w:val="18"/>
      <w:szCs w:val="18"/>
    </w:rPr>
  </w:style>
  <w:style w:type="character" w:customStyle="1" w:styleId="Char2">
    <w:name w:val="脚注文本 Char"/>
    <w:basedOn w:val="a0"/>
    <w:link w:val="a7"/>
    <w:rsid w:val="00DA044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NTKO</cp:lastModifiedBy>
  <cp:revision>36</cp:revision>
  <dcterms:created xsi:type="dcterms:W3CDTF">2017-01-20T04:49:00Z</dcterms:created>
  <dcterms:modified xsi:type="dcterms:W3CDTF">2017-07-20T03:44:00Z</dcterms:modified>
</cp:coreProperties>
</file>