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附件3</w:t>
      </w:r>
    </w:p>
    <w:p>
      <w:pPr>
        <w:pStyle w:val="2"/>
        <w:keepNext w:val="0"/>
        <w:keepLines w:val="0"/>
        <w:spacing w:beforeLines="0" w:afterLines="0" w:line="400" w:lineRule="exact"/>
        <w:rPr>
          <w:rFonts w:ascii="方正小标宋简体" w:eastAsia="方正小标宋简体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sz w:val="28"/>
          <w:szCs w:val="28"/>
        </w:rPr>
        <w:t>公路养护作业单位资质申报材料清单</w:t>
      </w:r>
    </w:p>
    <w:bookmarkEnd w:id="0"/>
    <w:tbl>
      <w:tblPr>
        <w:tblStyle w:val="3"/>
        <w:tblW w:w="49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57"/>
        <w:gridCol w:w="3325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类别</w:t>
            </w:r>
          </w:p>
        </w:tc>
        <w:tc>
          <w:tcPr>
            <w:tcW w:w="1991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2462" w:type="pct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74" w:type="pct"/>
            <w:vMerge w:val="continue"/>
            <w:vAlign w:val="center"/>
          </w:tcPr>
          <w:p/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Merge w:val="continue"/>
            <w:vAlign w:val="center"/>
          </w:tcPr>
          <w:p/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首次申请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升级申请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增项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延续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情况变更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遗失补办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换证</w:t>
            </w:r>
          </w:p>
        </w:tc>
        <w:tc>
          <w:tcPr>
            <w:tcW w:w="547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tblHeader/>
          <w:jc w:val="center"/>
        </w:trPr>
        <w:tc>
          <w:tcPr>
            <w:tcW w:w="274" w:type="pct"/>
            <w:vMerge w:val="continue"/>
            <w:vAlign w:val="center"/>
          </w:tcPr>
          <w:p/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Merge w:val="continue"/>
            <w:vAlign w:val="center"/>
          </w:tcPr>
          <w:p/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合并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楷体_GBK"/>
                <w:sz w:val="24"/>
                <w:szCs w:val="24"/>
              </w:rPr>
            </w:pPr>
            <w:r>
              <w:rPr>
                <w:rFonts w:hint="eastAsia" w:ascii="仿宋_GB2312" w:eastAsia="仿宋_GB2312" w:cs="方正楷体_GBK"/>
                <w:sz w:val="24"/>
                <w:szCs w:val="24"/>
              </w:rPr>
              <w:t>申请表</w:t>
            </w:r>
          </w:p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《公路养护作业单位资质申请表》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《公路养护作业单位资质证书变更申请表》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楷体_GBK"/>
                <w:sz w:val="24"/>
                <w:szCs w:val="24"/>
              </w:rPr>
            </w:pPr>
            <w:r>
              <w:rPr>
                <w:rFonts w:hint="eastAsia" w:ascii="仿宋_GB2312" w:eastAsia="仿宋_GB2312" w:cs="方正楷体_GBK"/>
                <w:sz w:val="24"/>
                <w:szCs w:val="24"/>
              </w:rPr>
              <w:t>企业资料</w:t>
            </w:r>
          </w:p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《营业执照》副本扫描件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原企业《营业执照》副本扫描件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原公路养护作业单位资质证书正本扫描件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原《营业执照》注销证明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在指定报纸或网站发布的遗失声明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近三年的财务报表（新设立企业除外）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楷体_GBK"/>
                <w:sz w:val="24"/>
                <w:szCs w:val="24"/>
              </w:rPr>
            </w:pPr>
            <w:r>
              <w:rPr>
                <w:rFonts w:hint="eastAsia" w:ascii="仿宋_GB2312" w:eastAsia="仿宋_GB2312" w:cs="方正楷体_GBK"/>
                <w:sz w:val="24"/>
                <w:szCs w:val="24"/>
              </w:rPr>
              <w:t>人员及设备</w:t>
            </w:r>
          </w:p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企业法定代表人的任职文件、身份证明文件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企业技术负责人身份证明文件、职称/职业资格/培训证书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专业技术人员身份证明文件、职称/职业资格/培训证书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企业技术人员劳动合同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企业技术人员社保缴纳证明材料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技术负责人基本情况及业绩表、代表工程业绩证明材料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主要设备购置发票或租赁意向合同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楷体_GBK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方正楷体_GBK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①网页截图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②合同协议书（或中标通知书）和交工证书（或业主单位出具的业绩证明材料）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合并、分立等方案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企业股东（代表）大会、董事会的决议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企业法律承继或分割情况的说明材料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74" w:type="pct"/>
            <w:vMerge w:val="continue"/>
            <w:vAlign w:val="center"/>
          </w:tcPr>
          <w:p/>
        </w:tc>
        <w:tc>
          <w:tcPr>
            <w:tcW w:w="19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企业承诺书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E5FE1"/>
    <w:rsid w:val="525C206A"/>
    <w:rsid w:val="61C26831"/>
    <w:rsid w:val="795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Lines="100" w:afterLines="100" w:line="560" w:lineRule="exact"/>
      <w:jc w:val="center"/>
      <w:outlineLvl w:val="1"/>
    </w:pPr>
    <w:rPr>
      <w:rFonts w:ascii="Times New Roman" w:eastAsia="方正小标宋_GBK" w:cs="Times New Roman"/>
      <w:color w:val="000000"/>
      <w:kern w:val="0"/>
      <w:sz w:val="36"/>
      <w:szCs w:val="24"/>
      <w:lang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2022-02-14T04:32:00Z</dcterms:created>
  <dc:creator>       。</dc:creator>
  <cp:lastModifiedBy>       。</cp:lastModifiedBy>
  <dcterms:modified xsi:type="dcterms:W3CDTF">2022-02-14T04:35:36Z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F04BDF35284B44D3A9BE1EC5C173D761</vt:lpwstr>
  </property>
</Properties>
</file>