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pacing w:beforeLines="0" w:afterLine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2"/>
        <w:keepNext w:val="0"/>
        <w:keepLines w:val="0"/>
        <w:spacing w:beforeLines="0" w:afterLines="0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公路养护作业单位资质申请标准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3"/>
        <w:gridCol w:w="528"/>
        <w:gridCol w:w="900"/>
        <w:gridCol w:w="1020"/>
        <w:gridCol w:w="980"/>
        <w:gridCol w:w="1000"/>
        <w:gridCol w:w="880"/>
        <w:gridCol w:w="961"/>
        <w:gridCol w:w="863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830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项目</w:t>
            </w:r>
          </w:p>
        </w:tc>
        <w:tc>
          <w:tcPr>
            <w:tcW w:w="10867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资质序列、等级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04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一类指标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二类指标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三类指标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路基路面养护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甲级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路基路面养护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乙级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桥梁养护甲级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桥梁养护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乙级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隧道养护甲级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隧道养护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乙级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交通安全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设施养护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69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财务指标</w:t>
            </w:r>
          </w:p>
        </w:tc>
        <w:tc>
          <w:tcPr>
            <w:tcW w:w="213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净资产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＞3000万元，近三年财务主要指标状况良好。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＞1000万元，近三年财务主要指标状况良好。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＞2000万元，近三年财务主要指标状况良好。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＞800万元，近三年财务主要指标状况良好。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＞2000万元，近三年财务主要指标状况良好。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＞800万元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＞1500万元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技术人员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技术负责人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从事公路工程管理的工作经历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＞10年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＞6年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＞10年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＞6年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＞10年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＞6年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＞10年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gridSpan w:val="2"/>
            <w:vMerge w:val="continue"/>
            <w:vAlign w:val="center"/>
          </w:tcPr>
          <w:p/>
        </w:tc>
        <w:tc>
          <w:tcPr>
            <w:tcW w:w="709" w:type="dxa"/>
            <w:vMerge w:val="continue"/>
            <w:vAlign w:val="center"/>
          </w:tcPr>
          <w:p/>
        </w:tc>
        <w:tc>
          <w:tcPr>
            <w:tcW w:w="141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具有公路工程相关专业高级职称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是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是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是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是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是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是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gridSpan w:val="2"/>
            <w:vMerge w:val="continue"/>
            <w:vAlign w:val="center"/>
          </w:tcPr>
          <w:p/>
        </w:tc>
        <w:tc>
          <w:tcPr>
            <w:tcW w:w="709" w:type="dxa"/>
            <w:vMerge w:val="continue"/>
            <w:vAlign w:val="center"/>
          </w:tcPr>
          <w:p/>
        </w:tc>
        <w:tc>
          <w:tcPr>
            <w:tcW w:w="141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近10年累计完成相应业绩，且工程质量合格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公路路基路面各类养护工程≥100公里，其中二级及以上公路≥50公里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公路路基路面各类养护工程≥70公里，其中二级及以上公路≥30公里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大桥及以上公路桥梁修复养护工程≥2座，其中特大桥≥1座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大桥及以上预防养护工程≥1座、中桥及以上修复养护工程≥1座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公路隧道土建结构修复养护工程≥2座，其中长或者特长隧道≥1座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公路长隧道及以上土建结构养护工程≥1座、中隧道及以上土建结构修复养护工程≥1座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公路交通安全设施养护工程≥100公里，其中一级及以上公路≥40公里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gridSpan w:val="2"/>
            <w:vMerge w:val="continue"/>
            <w:vAlign w:val="center"/>
          </w:tcPr>
          <w:p/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专业技术人员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专业技术人员合计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≥20人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≥10人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≥15人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≥10人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≥15人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≥10人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gridSpan w:val="2"/>
            <w:vMerge w:val="continue"/>
            <w:vAlign w:val="center"/>
          </w:tcPr>
          <w:p/>
        </w:tc>
        <w:tc>
          <w:tcPr>
            <w:tcW w:w="709" w:type="dxa"/>
            <w:vMerge w:val="continue"/>
            <w:vAlign w:val="center"/>
          </w:tcPr>
          <w:p/>
        </w:tc>
        <w:tc>
          <w:tcPr>
            <w:tcW w:w="141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公路工程专业二级及以上注册建造师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一级注册建造师≥1人或者二级及以上注册建造师≥4人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≥2人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一级注册建造师≥1人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≥2人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一级注册建造师≥1人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≥3人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gridSpan w:val="2"/>
            <w:vMerge w:val="continue"/>
            <w:vAlign w:val="center"/>
          </w:tcPr>
          <w:p/>
        </w:tc>
        <w:tc>
          <w:tcPr>
            <w:tcW w:w="709" w:type="dxa"/>
            <w:vMerge w:val="continue"/>
            <w:vAlign w:val="center"/>
          </w:tcPr>
          <w:p/>
        </w:tc>
        <w:tc>
          <w:tcPr>
            <w:tcW w:w="141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公路工程相关专业中级及以上职称人员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≥10人，其中高级≥2人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≥5人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≥8人，其中高级≥2人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≥3人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≥8人，其中高级≥2人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≥5人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04" w:type="dxa"/>
            <w:gridSpan w:val="2"/>
            <w:vMerge w:val="continue"/>
            <w:vAlign w:val="center"/>
          </w:tcPr>
          <w:p/>
        </w:tc>
        <w:tc>
          <w:tcPr>
            <w:tcW w:w="709" w:type="dxa"/>
            <w:vMerge w:val="continue"/>
            <w:vAlign w:val="center"/>
          </w:tcPr>
          <w:p/>
        </w:tc>
        <w:tc>
          <w:tcPr>
            <w:tcW w:w="141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中高级会计师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≥1人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≥1人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≥1人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≥1人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≥1人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≥1人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04" w:type="dxa"/>
            <w:gridSpan w:val="2"/>
            <w:vMerge w:val="continue"/>
            <w:vAlign w:val="center"/>
          </w:tcPr>
          <w:p/>
        </w:tc>
        <w:tc>
          <w:tcPr>
            <w:tcW w:w="709" w:type="dxa"/>
            <w:vMerge w:val="continue"/>
            <w:vAlign w:val="center"/>
          </w:tcPr>
          <w:p/>
        </w:tc>
        <w:tc>
          <w:tcPr>
            <w:tcW w:w="141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中高级经济师或者二级及以上造价工程师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≥1人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要求不限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≥1人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要求不限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≥1人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要求不限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要求不限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gridSpan w:val="2"/>
            <w:vMerge w:val="continue"/>
            <w:vAlign w:val="center"/>
          </w:tcPr>
          <w:p/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技术工人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从事公路工程的技术工人合计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≥30人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≥20人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≥20人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≥10人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≥20人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≥10人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≥10人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gridSpan w:val="2"/>
            <w:vMerge w:val="continue"/>
            <w:vAlign w:val="center"/>
          </w:tcPr>
          <w:p/>
        </w:tc>
        <w:tc>
          <w:tcPr>
            <w:tcW w:w="709" w:type="dxa"/>
            <w:vMerge w:val="continue"/>
            <w:vAlign w:val="center"/>
          </w:tcPr>
          <w:p/>
        </w:tc>
        <w:tc>
          <w:tcPr>
            <w:tcW w:w="141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从事公路工程的中级及以上等级技术工人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高级工≥6人，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中级工≥12人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高级工≥3人，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中级工≥6人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高级工≥4人，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中级工≥8人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spacing w:line="34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高级工≥2人，中级工≥3人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高级工≥4人，中级工≥8人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高级工≥2人，中级工≥3人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高级工≥2人，中级工≥3人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gridSpan w:val="2"/>
            <w:vMerge w:val="continue"/>
            <w:vAlign w:val="center"/>
          </w:tcPr>
          <w:p/>
        </w:tc>
        <w:tc>
          <w:tcPr>
            <w:tcW w:w="709" w:type="dxa"/>
            <w:vMerge w:val="continue"/>
            <w:vAlign w:val="center"/>
          </w:tcPr>
          <w:p/>
        </w:tc>
        <w:tc>
          <w:tcPr>
            <w:tcW w:w="141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从事公路工程的初级技术工人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要求不限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要求不限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要求不限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要求不限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要求不限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要求不限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要求不限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企业业绩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近5年完成相应业绩，且工程质量合格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公路路基路面修复养护工程≥150公里，其中一级及以上公路≥50公里或者二级及以上公路≥100公里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要求不限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公路桥梁养护工程≥10座，其中特大桥养护工程≥1座、大桥及以上修复养护工程≥2座，或者中桥及以上修复养护工程≥10座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要求不限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公路隧道土建结构养护工程≥6座，其中长或者特长隧道养护工程≥1座、中隧道及以上修复养护工程≥3座，或者短隧道及以上修复养护工程≥6座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要求不限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公路交通安全设施养护工程≥150公里，其中一级及以上公路≥50公里或者二级及以上公路≥100公里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技术设备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见附件2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见附件2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见附件2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见附件2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见附件2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见附件2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见附件2</w:t>
            </w:r>
          </w:p>
        </w:tc>
      </w:tr>
    </w:tbl>
    <w:p>
      <w:pPr>
        <w:widowControl/>
        <w:spacing w:line="540" w:lineRule="exact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 w:cs="方正仿宋_GBK"/>
          <w:sz w:val="24"/>
          <w:szCs w:val="28"/>
        </w:rPr>
        <w:t>备注：</w:t>
      </w:r>
      <w:r>
        <w:rPr>
          <w:rFonts w:hint="eastAsia" w:ascii="仿宋_GB2312" w:eastAsia="仿宋_GB2312"/>
          <w:sz w:val="24"/>
          <w:szCs w:val="28"/>
        </w:rPr>
        <w:t>1.设计施工总承包项目可认定为相应类别的业绩。</w:t>
      </w:r>
    </w:p>
    <w:p>
      <w:pPr>
        <w:spacing w:line="540" w:lineRule="exact"/>
        <w:ind w:firstLine="720" w:firstLineChars="3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2.企业同时申报多项公路养护作业资质时，企业技术负责人、专业技术人</w:t>
      </w:r>
    </w:p>
    <w:p>
      <w:pPr>
        <w:spacing w:line="540" w:lineRule="exact"/>
        <w:ind w:firstLine="720" w:firstLineChars="300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 xml:space="preserve">  员、技术工人可重复使用</w:t>
      </w:r>
      <w:bookmarkStart w:id="0" w:name="_GoBack"/>
      <w:bookmarkEnd w:id="0"/>
      <w:r>
        <w:rPr>
          <w:rFonts w:hint="eastAsia" w:ascii="仿宋_GB2312" w:eastAsia="仿宋_GB2312"/>
          <w:sz w:val="24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E5FE1"/>
    <w:rsid w:val="49306927"/>
    <w:rsid w:val="795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Lines="100" w:afterLines="100" w:line="560" w:lineRule="exact"/>
      <w:jc w:val="center"/>
      <w:outlineLvl w:val="1"/>
    </w:pPr>
    <w:rPr>
      <w:rFonts w:ascii="Times New Roman" w:eastAsia="方正小标宋_GBK" w:cs="Times New Roman"/>
      <w:color w:val="000000"/>
      <w:kern w:val="0"/>
      <w:sz w:val="36"/>
      <w:szCs w:val="24"/>
      <w:lang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2022-02-14T04:32:00Z</dcterms:created>
  <dc:creator>       。</dc:creator>
  <cp:lastModifiedBy>       。</cp:lastModifiedBy>
  <dcterms:modified xsi:type="dcterms:W3CDTF">2022-02-14T09:10:29Z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CE00B12496BF49E4AD26B516494F0E2A</vt:lpwstr>
  </property>
</Properties>
</file>