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0" w:firstLineChars="100"/>
      </w:pPr>
      <w:r>
        <w:rPr>
          <w:rFonts w:hint="eastAsia"/>
        </w:rPr>
        <w:t>附件1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6"/>
        <w:gridCol w:w="530"/>
        <w:gridCol w:w="701"/>
        <w:gridCol w:w="693"/>
        <w:gridCol w:w="528"/>
        <w:gridCol w:w="701"/>
        <w:gridCol w:w="693"/>
        <w:gridCol w:w="525"/>
        <w:gridCol w:w="701"/>
        <w:gridCol w:w="693"/>
        <w:gridCol w:w="523"/>
        <w:gridCol w:w="701"/>
        <w:gridCol w:w="692"/>
        <w:gridCol w:w="549"/>
        <w:gridCol w:w="707"/>
        <w:gridCol w:w="692"/>
        <w:gridCol w:w="510"/>
        <w:gridCol w:w="701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0"/>
            <w:vAlign w:val="center"/>
          </w:tcPr>
          <w:p>
            <w:pPr>
              <w:widowControl/>
              <w:ind w:firstLine="361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兵团联网联控系统各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师市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2022年度考核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汇总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师市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2月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3月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4月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5月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ind w:firstLine="301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widowControl/>
              <w:ind w:firstLine="301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4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1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4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ind w:leftChars="-25" w:hanging="52" w:hangingChars="35"/>
              <w:jc w:val="center"/>
              <w:rPr>
                <w:rFonts w:ascii="宋体" w:hAnsi="宋体" w:eastAsia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第一师交通运输局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96.51%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99.65%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99.45%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97.08%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95.86%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97.12%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97.87%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99.13%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96.48%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96.67%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98.66%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98.64%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98.78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93.42%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99.42%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97.37%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99.67%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93.10%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99.77%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92.00%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97.56%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98.71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98.94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95.83%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93.24%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97.03%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98.19%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98.88%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98.82%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98.35%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99.34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98.47%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98.59%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98.96%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第五师交通运输局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98.21%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97.27%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99.38%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98.55%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99.66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第六师交通运输局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98.16%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99.16%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99.43%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94.36%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99.74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99.24%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97.66%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99.53%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99.48%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99.87%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第七师交通运输局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第八师交通运输局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98.75%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99.05%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99.16%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98.63%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99.42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98.11%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99.73%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第九师交通运输局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95.31%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94.79%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95.96%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93.65%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96.97%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96.72%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97.32%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98.36%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0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84.62%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84.48%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94.12%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98.39%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96.83%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99.14%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99.74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99.14%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第十一师交通运输局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99.77%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99.89%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99.99%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92.86%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99.91%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88.52%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98.73%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99.45%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99.59%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99.69%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99.98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99.94%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99.83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96.03%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97.43%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97.46%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96.89%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99.21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97.36%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97.44%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兵团联网联控系统各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师市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2022年度考核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汇总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师市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7月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8月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9月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10月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11月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4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1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4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ind w:leftChars="-25" w:hanging="52" w:hangingChars="35"/>
              <w:jc w:val="center"/>
              <w:rPr>
                <w:rFonts w:ascii="宋体" w:hAnsi="宋体" w:eastAsia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第一师交通运输局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99.74%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99.39%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99.86%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99.47%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93.40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65.38%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95.30%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98.03%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98.38%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sz w:val="15"/>
                <w:szCs w:val="15"/>
              </w:rPr>
              <w:t>90.24%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99.06%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93.31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57.72%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98.84%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91.08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45.16%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97.71%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92.77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57.26%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97.28%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98.41%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98.65%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sz w:val="15"/>
                <w:szCs w:val="15"/>
              </w:rPr>
              <w:t>93.22%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98.56%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88.24%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98.09%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95.98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73.58%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95.24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75.47%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96.40%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97.90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98.73%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98.26%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95.58%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94.07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61.20%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99.64%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92.27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48.90%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92.39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56.74%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96.29%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98.45%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第五师交通运输局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99.37%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89.61%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90.28%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98.87%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92.23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99.12%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95.24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71.23%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98.52%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第六师交通运输局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93.10%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90.78%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95.42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70.39%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96.28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75.73%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93.07%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第七师交通运输局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第八师交通运输局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90.59%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98.39%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92.43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57.00%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96.27%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91.58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48.09%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97.89%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91.91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51.91%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97.07%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98.71%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第九师交通运输局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96.67%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96.18%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93.22%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94.83%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95.17%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89.83%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97.76%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94.15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61.02%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0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94.62%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98.57%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92.31%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98.03%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96.55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80.77%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98.11%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94.45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64.10%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99.45%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91.88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53.49%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96.18%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第十一师交通运输局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88.52%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98.46%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97.12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87.30%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96.73%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96.97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80.95%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99.43%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95.95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73.02%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99.98%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96.67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77.78%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99.67%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91.91%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97.53%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99.76%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90.91%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99.47%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98.92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93.80%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99.53%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97.30%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97.65%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96.72%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91.36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46.67%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87.83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42.22%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90.46%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96.79%</w:t>
            </w:r>
          </w:p>
        </w:tc>
      </w:tr>
    </w:tbl>
    <w:p>
      <w:pPr>
        <w:widowControl/>
        <w:ind w:firstLine="0" w:firstLineChars="0"/>
        <w:rPr>
          <w:rFonts w:hint="eastAsia"/>
        </w:rPr>
      </w:pPr>
    </w:p>
    <w:p>
      <w:pPr>
        <w:widowControl/>
        <w:ind w:firstLine="0" w:firstLineChars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C3A35"/>
    <w:rsid w:val="4C5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2023-01-13T10:01:00Z</dcterms:created>
  <dc:creator>       。</dc:creator>
  <cp:lastModifiedBy>       。</cp:lastModifiedBy>
  <dcterms:modified xsi:type="dcterms:W3CDTF">2023-01-13T10:02:05Z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