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兵团交通运输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安全生产挂牌督办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核销申请书</w:t>
      </w:r>
      <w:bookmarkEnd w:id="0"/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按照贵单位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日做出的安全生产挂牌督办通知书（文号：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）要求，我单位</w:t>
      </w:r>
      <w:r>
        <w:rPr>
          <w:rFonts w:hint="eastAsia" w:eastAsia="仿宋_GB2312"/>
          <w:sz w:val="32"/>
          <w:szCs w:val="32"/>
        </w:rPr>
        <w:t>存在的关于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现已整改完毕，并已完成公示，特申请核销。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</w:t>
      </w:r>
      <w:r>
        <w:rPr>
          <w:rFonts w:hint="eastAsia" w:eastAsia="仿宋_GB2312"/>
          <w:sz w:val="32"/>
          <w:szCs w:val="32"/>
        </w:rPr>
        <w:t>及电话：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附：挂牌督办整改报告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申请单位（加盖公章）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年  月  日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pStyle w:val="3"/>
        <w:ind w:firstLine="640"/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41457"/>
    <w:rsid w:val="3F4C232F"/>
    <w:rsid w:val="4A341457"/>
    <w:rsid w:val="7DC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480" w:lineRule="atLeast"/>
      <w:ind w:firstLine="630"/>
    </w:pPr>
    <w:rPr>
      <w:rFonts w:eastAsia="楷体_GB2312"/>
      <w:sz w:val="32"/>
    </w:rPr>
  </w:style>
  <w:style w:type="paragraph" w:styleId="3">
    <w:name w:val="Body Text First Indent 2"/>
    <w:basedOn w:val="2"/>
    <w:qFormat/>
    <w:uiPriority w:val="0"/>
    <w:pPr>
      <w:snapToGrid/>
      <w:spacing w:after="120" w:line="240" w:lineRule="auto"/>
      <w:ind w:left="420" w:leftChars="200"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2025-01-08T07:51:00Z</dcterms:created>
  <dc:creator>       。</dc:creator>
  <cp:lastModifiedBy>       。</cp:lastModifiedBy>
  <dcterms:modified xsi:type="dcterms:W3CDTF">2025-01-08T07:55:58Z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