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兵团交通运输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安全生产挂牌督办</w:t>
      </w:r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核销通知书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455"/>
        <w:gridCol w:w="173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被挂牌督办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71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1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主要负责人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挂牌督办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通知文书号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要求完成时间</w:t>
            </w:r>
          </w:p>
        </w:tc>
        <w:tc>
          <w:tcPr>
            <w:tcW w:w="27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督办事项</w:t>
            </w:r>
          </w:p>
        </w:tc>
        <w:tc>
          <w:tcPr>
            <w:tcW w:w="71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整改措施</w:t>
            </w:r>
          </w:p>
        </w:tc>
        <w:tc>
          <w:tcPr>
            <w:tcW w:w="716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完成时间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申请核销时间</w:t>
            </w:r>
          </w:p>
        </w:tc>
        <w:tc>
          <w:tcPr>
            <w:tcW w:w="27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跟踪督办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部门建议</w:t>
            </w:r>
          </w:p>
        </w:tc>
        <w:tc>
          <w:tcPr>
            <w:tcW w:w="716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建议核销。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建议不核销。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盖章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挂牌督办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单位意见</w:t>
            </w:r>
          </w:p>
        </w:tc>
        <w:tc>
          <w:tcPr>
            <w:tcW w:w="716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同意核销。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不同意核销。责令你单位于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日前，重新制定整改方案，完成督办事项。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盖章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</w:rPr>
      </w:pPr>
      <w:r>
        <w:rPr>
          <w:rFonts w:eastAsia="仿宋_GB2312"/>
          <w:szCs w:val="21"/>
        </w:rPr>
        <w:t>（注：本通知书一式3份，挂牌督办单位、被挂牌督办单位、兵团交通运输局安委办各1份。）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1457"/>
    <w:rsid w:val="3C6E79AB"/>
    <w:rsid w:val="3F4C232F"/>
    <w:rsid w:val="4A341457"/>
    <w:rsid w:val="7D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480" w:lineRule="atLeast"/>
      <w:ind w:firstLine="630"/>
    </w:pPr>
    <w:rPr>
      <w:rFonts w:eastAsia="楷体_GB2312"/>
      <w:sz w:val="32"/>
    </w:rPr>
  </w:style>
  <w:style w:type="paragraph" w:styleId="3">
    <w:name w:val="Body Text First Indent 2"/>
    <w:basedOn w:val="2"/>
    <w:qFormat/>
    <w:uiPriority w:val="0"/>
    <w:pPr>
      <w:snapToGrid/>
      <w:spacing w:after="120" w:line="240" w:lineRule="auto"/>
      <w:ind w:left="420" w:leftChars="200"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2025-01-08T07:51:00Z</dcterms:created>
  <dc:creator>       。</dc:creator>
  <cp:lastModifiedBy>       。</cp:lastModifiedBy>
  <dcterms:modified xsi:type="dcterms:W3CDTF">2025-01-08T07:56:37Z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